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3GPP TSG RAN </w:t>
      </w:r>
      <w:r w:rsidR="00E078E5" w:rsidRPr="00F76B17">
        <w:rPr>
          <w:rFonts w:ascii="Arial" w:hAnsi="Arial" w:cs="Arial"/>
          <w:b/>
          <w:sz w:val="24"/>
        </w:rPr>
        <w:t>WG1 Meeting</w:t>
      </w:r>
      <w:r w:rsidR="003204D4" w:rsidRPr="00F76B17">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C04778">
            <w:rPr>
              <w:rFonts w:ascii="Arial" w:hAnsi="Arial" w:cs="Arial"/>
              <w:b/>
              <w:sz w:val="24"/>
            </w:rPr>
            <w:t>#93</w:t>
          </w:r>
        </w:sdtContent>
      </w:sdt>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004F7FB5">
        <w:rPr>
          <w:rFonts w:ascii="Arial" w:hAnsi="Arial" w:cs="Arial"/>
          <w:b/>
          <w:sz w:val="24"/>
        </w:rPr>
        <w:tab/>
      </w:r>
      <w:bookmarkStart w:id="0" w:name="_GoBack"/>
      <w:bookmarkEnd w:id="0"/>
      <w:r w:rsidR="007F5140" w:rsidRPr="00F76B17">
        <w:rPr>
          <w:rFonts w:ascii="Arial" w:hAnsi="Arial" w:cs="Arial"/>
          <w:b/>
          <w:sz w:val="24"/>
        </w:rPr>
        <w:tab/>
      </w:r>
      <w:r w:rsidRPr="00F76B17">
        <w:rPr>
          <w:rFonts w:ascii="Arial" w:hAnsi="Arial" w:cs="Arial"/>
          <w:b/>
          <w:sz w:val="24"/>
        </w:rPr>
        <w:tab/>
      </w:r>
      <w:r w:rsidR="00155AC8" w:rsidRPr="00F76B17">
        <w:rPr>
          <w:rFonts w:ascii="Arial" w:hAnsi="Arial" w:cs="Arial"/>
          <w:b/>
          <w:sz w:val="24"/>
        </w:rPr>
        <w:tab/>
      </w:r>
      <w:r w:rsidR="00155AC8" w:rsidRPr="00F76B17">
        <w:rPr>
          <w:rFonts w:ascii="Arial" w:hAnsi="Arial" w:cs="Arial"/>
          <w:b/>
          <w:sz w:val="24"/>
        </w:rPr>
        <w:tab/>
      </w:r>
      <w:r w:rsidR="007043F5" w:rsidRPr="00F76B17">
        <w:rPr>
          <w:rFonts w:ascii="Arial" w:hAnsi="Arial" w:cs="Arial"/>
          <w:b/>
          <w:sz w:val="24"/>
        </w:rPr>
        <w:tab/>
      </w:r>
      <w:r w:rsidR="0009218A">
        <w:rPr>
          <w:rFonts w:ascii="Arial" w:hAnsi="Arial" w:cs="Arial"/>
          <w:b/>
          <w:sz w:val="24"/>
        </w:rPr>
        <w:tab/>
      </w:r>
      <w:r w:rsidR="0009218A">
        <w:rPr>
          <w:rFonts w:ascii="Arial" w:hAnsi="Arial" w:cs="Arial"/>
          <w:b/>
          <w:sz w:val="24"/>
        </w:rPr>
        <w:tab/>
      </w:r>
      <w:r w:rsidR="0009218A">
        <w:rPr>
          <w:rFonts w:ascii="Arial" w:hAnsi="Arial" w:cs="Arial"/>
          <w:b/>
          <w:sz w:val="24"/>
        </w:rPr>
        <w:tab/>
      </w:r>
      <w:r w:rsidR="0009218A">
        <w:rPr>
          <w:rFonts w:ascii="Arial" w:hAnsi="Arial" w:cs="Arial"/>
          <w:b/>
          <w:sz w:val="24"/>
        </w:rPr>
        <w:tab/>
      </w:r>
      <w:r w:rsidR="0009218A">
        <w:rPr>
          <w:rFonts w:ascii="Arial" w:hAnsi="Arial" w:cs="Arial"/>
          <w:b/>
          <w:sz w:val="24"/>
        </w:rPr>
        <w:tab/>
      </w:r>
      <w:r w:rsidRPr="00F76B17">
        <w:rPr>
          <w:rFonts w:ascii="Arial" w:hAnsi="Arial" w:cs="Arial"/>
          <w:b/>
          <w:sz w:val="24"/>
        </w:rPr>
        <w:tab/>
      </w:r>
      <w:r w:rsidRPr="00F76B17">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C04778">
            <w:rPr>
              <w:rFonts w:ascii="Arial" w:hAnsi="Arial" w:cs="Arial"/>
              <w:b/>
              <w:sz w:val="24"/>
            </w:rPr>
            <w:t>R1-180</w:t>
          </w:r>
          <w:r w:rsidR="00CE347F">
            <w:rPr>
              <w:rFonts w:ascii="Arial" w:hAnsi="Arial" w:cs="Arial"/>
              <w:b/>
              <w:sz w:val="24"/>
            </w:rPr>
            <w:t>7</w:t>
          </w:r>
          <w:r w:rsidR="004F7FB5">
            <w:rPr>
              <w:rFonts w:ascii="Arial" w:hAnsi="Arial" w:cs="Arial"/>
              <w:b/>
              <w:sz w:val="24"/>
            </w:rPr>
            <w:t>740</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rsidR="00425159" w:rsidRPr="00F76B17" w:rsidRDefault="00C04778" w:rsidP="00425159">
          <w:pPr>
            <w:spacing w:after="0"/>
            <w:ind w:left="1988" w:hanging="1988"/>
            <w:jc w:val="both"/>
            <w:rPr>
              <w:rFonts w:ascii="Arial" w:hAnsi="Arial" w:cs="Arial"/>
              <w:b/>
              <w:sz w:val="24"/>
            </w:rPr>
          </w:pPr>
          <w:r>
            <w:rPr>
              <w:rFonts w:ascii="Arial" w:hAnsi="Arial" w:cs="Arial"/>
              <w:b/>
              <w:sz w:val="24"/>
            </w:rPr>
            <w:t>Busan, South Korea, May 21 - 25, 2018</w:t>
          </w:r>
        </w:p>
      </w:sdtContent>
    </w:sdt>
    <w:p w:rsidR="005B7231" w:rsidRPr="00F76B17" w:rsidRDefault="005B7231" w:rsidP="00425159">
      <w:pPr>
        <w:spacing w:after="0"/>
        <w:ind w:left="1988" w:hanging="1988"/>
        <w:jc w:val="both"/>
        <w:rPr>
          <w:rFonts w:ascii="Arial" w:hAnsi="Arial" w:cs="Arial"/>
          <w:b/>
          <w:sz w:val="24"/>
        </w:rPr>
      </w:pPr>
    </w:p>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Source: </w:t>
      </w:r>
      <w:r w:rsidRPr="00F76B17">
        <w:rPr>
          <w:rFonts w:ascii="Arial" w:hAnsi="Arial" w:cs="Arial"/>
          <w:b/>
          <w:sz w:val="24"/>
        </w:rPr>
        <w:tab/>
        <w:t xml:space="preserve">Intel Corporation </w:t>
      </w:r>
    </w:p>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Title:</w:t>
      </w:r>
      <w:r w:rsidRPr="00F76B17">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9F5B36" w:rsidRPr="00F76B17">
            <w:rPr>
              <w:rFonts w:ascii="Arial" w:hAnsi="Arial" w:cs="Arial"/>
              <w:b/>
              <w:sz w:val="24"/>
            </w:rPr>
            <w:t xml:space="preserve">Summary of </w:t>
          </w:r>
          <w:r w:rsidR="0089582D">
            <w:rPr>
              <w:rFonts w:ascii="Arial" w:hAnsi="Arial" w:cs="Arial"/>
              <w:b/>
              <w:sz w:val="24"/>
            </w:rPr>
            <w:t xml:space="preserve">Offline </w:t>
          </w:r>
          <w:r w:rsidR="009F5B36" w:rsidRPr="00F76B17">
            <w:rPr>
              <w:rFonts w:ascii="Arial" w:hAnsi="Arial" w:cs="Arial"/>
              <w:b/>
              <w:sz w:val="24"/>
            </w:rPr>
            <w:t>Discussion for NR Radio Link Monitoring</w:t>
          </w:r>
        </w:sdtContent>
      </w:sdt>
    </w:p>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Agenda item:</w:t>
      </w:r>
      <w:r w:rsidRPr="00F76B17">
        <w:rPr>
          <w:rFonts w:ascii="Arial" w:hAnsi="Arial" w:cs="Arial"/>
          <w:b/>
          <w:sz w:val="24"/>
        </w:rPr>
        <w:tab/>
      </w:r>
      <w:r w:rsidR="00155AC8" w:rsidRPr="00F76B17">
        <w:rPr>
          <w:rFonts w:ascii="Arial" w:hAnsi="Arial" w:cs="Arial"/>
          <w:b/>
          <w:sz w:val="24"/>
        </w:rPr>
        <w:t>7.1.</w:t>
      </w:r>
      <w:r w:rsidR="00FD7A13">
        <w:rPr>
          <w:rFonts w:ascii="Arial" w:hAnsi="Arial" w:cs="Arial"/>
          <w:b/>
          <w:sz w:val="24"/>
        </w:rPr>
        <w:t>1.</w:t>
      </w:r>
      <w:r w:rsidR="00155AC8" w:rsidRPr="00F76B17">
        <w:rPr>
          <w:rFonts w:ascii="Arial" w:hAnsi="Arial" w:cs="Arial"/>
          <w:b/>
          <w:sz w:val="24"/>
        </w:rPr>
        <w:t>5.2</w:t>
      </w:r>
    </w:p>
    <w:p w:rsidR="0068226B" w:rsidRPr="00F76B17" w:rsidRDefault="00425159" w:rsidP="00425159">
      <w:pPr>
        <w:spacing w:after="0"/>
        <w:ind w:left="1988" w:hanging="1988"/>
        <w:jc w:val="both"/>
        <w:rPr>
          <w:rFonts w:ascii="Arial" w:hAnsi="Arial" w:cs="Arial"/>
          <w:sz w:val="24"/>
        </w:rPr>
      </w:pPr>
      <w:r w:rsidRPr="00F76B17">
        <w:rPr>
          <w:rFonts w:ascii="Arial" w:hAnsi="Arial" w:cs="Arial"/>
          <w:b/>
          <w:sz w:val="24"/>
        </w:rPr>
        <w:t>Document for:</w:t>
      </w:r>
      <w:r w:rsidRPr="00F76B17">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sidRPr="00F76B17">
            <w:rPr>
              <w:rFonts w:ascii="Arial" w:hAnsi="Arial" w:cs="Arial"/>
              <w:b/>
              <w:sz w:val="24"/>
            </w:rPr>
            <w:t>Discussion and Decision</w:t>
          </w:r>
        </w:sdtContent>
      </w:sdt>
    </w:p>
    <w:p w:rsidR="00EA6506" w:rsidRPr="00F76B17" w:rsidRDefault="00EA6506" w:rsidP="00EA6506">
      <w:pPr>
        <w:spacing w:after="0"/>
        <w:ind w:left="2388" w:hangingChars="995" w:hanging="2388"/>
        <w:jc w:val="both"/>
        <w:rPr>
          <w:sz w:val="24"/>
        </w:rPr>
      </w:pPr>
    </w:p>
    <w:p w:rsidR="00C34C05" w:rsidRPr="00F76B17" w:rsidRDefault="00FD6A3D" w:rsidP="00B33B14">
      <w:pPr>
        <w:pStyle w:val="Heading1"/>
        <w:numPr>
          <w:ilvl w:val="0"/>
          <w:numId w:val="2"/>
        </w:numPr>
        <w:ind w:left="360"/>
        <w:rPr>
          <w:rFonts w:cs="Arial"/>
          <w:sz w:val="32"/>
          <w:szCs w:val="32"/>
          <w:lang w:val="en-US"/>
        </w:rPr>
      </w:pPr>
      <w:r w:rsidRPr="00F76B17">
        <w:rPr>
          <w:rFonts w:cs="Arial"/>
          <w:sz w:val="32"/>
          <w:szCs w:val="32"/>
          <w:lang w:val="en-US"/>
        </w:rPr>
        <w:t>Introduction</w:t>
      </w:r>
    </w:p>
    <w:p w:rsidR="00EB4FB7" w:rsidRDefault="0013191F" w:rsidP="0013191F">
      <w:pPr>
        <w:pStyle w:val="BodyText"/>
        <w:spacing w:before="240"/>
        <w:ind w:firstLine="288"/>
        <w:jc w:val="left"/>
        <w:rPr>
          <w:rFonts w:ascii="Times New Roman" w:hAnsi="Times New Roman"/>
          <w:sz w:val="22"/>
          <w:szCs w:val="22"/>
          <w:lang w:eastAsia="zh-CN"/>
        </w:rPr>
      </w:pPr>
      <w:r w:rsidRPr="0013191F">
        <w:rPr>
          <w:rFonts w:ascii="Times New Roman" w:hAnsi="Times New Roman"/>
          <w:sz w:val="22"/>
          <w:szCs w:val="22"/>
          <w:lang w:eastAsia="zh-CN"/>
        </w:rPr>
        <w:t xml:space="preserve">This contribution summarizes discussion aspects of NR </w:t>
      </w:r>
      <w:r>
        <w:rPr>
          <w:rFonts w:ascii="Times New Roman" w:hAnsi="Times New Roman"/>
          <w:sz w:val="22"/>
          <w:szCs w:val="22"/>
          <w:lang w:eastAsia="zh-CN"/>
        </w:rPr>
        <w:t>RLM</w:t>
      </w:r>
      <w:r w:rsidRPr="0013191F">
        <w:rPr>
          <w:rFonts w:ascii="Times New Roman" w:hAnsi="Times New Roman"/>
          <w:sz w:val="22"/>
          <w:szCs w:val="22"/>
          <w:lang w:eastAsia="zh-CN"/>
        </w:rPr>
        <w:t xml:space="preserve"> </w:t>
      </w:r>
      <w:r w:rsidR="00FC1C94">
        <w:rPr>
          <w:rFonts w:ascii="Times New Roman" w:hAnsi="Times New Roman"/>
          <w:sz w:val="22"/>
          <w:szCs w:val="22"/>
          <w:lang w:eastAsia="zh-CN"/>
        </w:rPr>
        <w:t>based on submitted contributions to</w:t>
      </w:r>
      <w:r w:rsidRPr="0013191F">
        <w:rPr>
          <w:rFonts w:ascii="Times New Roman" w:hAnsi="Times New Roman"/>
          <w:sz w:val="22"/>
          <w:szCs w:val="22"/>
          <w:lang w:eastAsia="zh-CN"/>
        </w:rPr>
        <w:t xml:space="preserve"> RAN1 #9</w:t>
      </w:r>
      <w:r w:rsidR="00C04778">
        <w:rPr>
          <w:rFonts w:ascii="Times New Roman" w:hAnsi="Times New Roman"/>
          <w:sz w:val="22"/>
          <w:szCs w:val="22"/>
          <w:lang w:eastAsia="zh-CN"/>
        </w:rPr>
        <w:t>3</w:t>
      </w:r>
      <w:r w:rsidR="0089582D">
        <w:rPr>
          <w:rFonts w:ascii="Times New Roman" w:hAnsi="Times New Roman"/>
          <w:sz w:val="22"/>
          <w:szCs w:val="22"/>
          <w:lang w:eastAsia="zh-CN"/>
        </w:rPr>
        <w:t xml:space="preserve"> and offline discussion that took place during the meeting week of RAN1 #93.</w:t>
      </w:r>
      <w:r w:rsidR="005E530D">
        <w:rPr>
          <w:rFonts w:ascii="Times New Roman" w:hAnsi="Times New Roman"/>
          <w:sz w:val="22"/>
          <w:szCs w:val="22"/>
          <w:lang w:eastAsia="zh-CN"/>
        </w:rPr>
        <w:t>.</w:t>
      </w:r>
    </w:p>
    <w:p w:rsidR="00766D64" w:rsidRDefault="00766D64" w:rsidP="00766D64">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 xml:space="preserve">The </w:t>
      </w:r>
      <w:r w:rsidRPr="00C9033B">
        <w:rPr>
          <w:rFonts w:ascii="Times New Roman" w:hAnsi="Times New Roman"/>
          <w:sz w:val="22"/>
          <w:szCs w:val="22"/>
          <w:highlight w:val="lightGray"/>
          <w:lang w:eastAsia="zh-CN"/>
        </w:rPr>
        <w:t>GREY highlighted</w:t>
      </w:r>
      <w:r>
        <w:rPr>
          <w:rFonts w:ascii="Times New Roman" w:hAnsi="Times New Roman"/>
          <w:sz w:val="22"/>
          <w:szCs w:val="22"/>
          <w:lang w:eastAsia="zh-CN"/>
        </w:rPr>
        <w:t xml:space="preserve"> sections are i</w:t>
      </w:r>
      <w:r w:rsidR="00FC1C94">
        <w:rPr>
          <w:rFonts w:ascii="Times New Roman" w:hAnsi="Times New Roman"/>
          <w:sz w:val="22"/>
          <w:szCs w:val="22"/>
          <w:lang w:eastAsia="zh-CN"/>
        </w:rPr>
        <w:t>ssues that has been resolved</w:t>
      </w:r>
      <w:r>
        <w:rPr>
          <w:rFonts w:ascii="Times New Roman" w:hAnsi="Times New Roman"/>
          <w:sz w:val="22"/>
          <w:szCs w:val="22"/>
          <w:lang w:eastAsia="zh-CN"/>
        </w:rPr>
        <w:t>.</w:t>
      </w:r>
    </w:p>
    <w:p w:rsidR="00766D64" w:rsidRDefault="00766D64" w:rsidP="00766D64">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 xml:space="preserve">The </w:t>
      </w:r>
      <w:r w:rsidRPr="005E59D1">
        <w:rPr>
          <w:rFonts w:ascii="Times New Roman" w:hAnsi="Times New Roman"/>
          <w:sz w:val="22"/>
          <w:szCs w:val="22"/>
          <w:highlight w:val="cyan"/>
          <w:lang w:eastAsia="zh-CN"/>
        </w:rPr>
        <w:t>BLUE highlights</w:t>
      </w:r>
      <w:r>
        <w:rPr>
          <w:rFonts w:ascii="Times New Roman" w:hAnsi="Times New Roman"/>
          <w:sz w:val="22"/>
          <w:szCs w:val="22"/>
          <w:lang w:eastAsia="zh-CN"/>
        </w:rPr>
        <w:t xml:space="preserve"> are issues that contain suggested conclusion/proposal.</w:t>
      </w:r>
    </w:p>
    <w:p w:rsidR="00766D64" w:rsidRDefault="00766D64" w:rsidP="00766D64">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 xml:space="preserve">The </w:t>
      </w:r>
      <w:r w:rsidRPr="005E59D1">
        <w:rPr>
          <w:rFonts w:ascii="Times New Roman" w:hAnsi="Times New Roman"/>
          <w:sz w:val="22"/>
          <w:szCs w:val="22"/>
          <w:highlight w:val="yellow"/>
          <w:lang w:eastAsia="zh-CN"/>
        </w:rPr>
        <w:t>YELLOW highlights</w:t>
      </w:r>
      <w:r>
        <w:rPr>
          <w:rFonts w:ascii="Times New Roman" w:hAnsi="Times New Roman"/>
          <w:sz w:val="22"/>
          <w:szCs w:val="22"/>
          <w:lang w:eastAsia="zh-CN"/>
        </w:rPr>
        <w:t xml:space="preserve"> are issue that require discussion.</w:t>
      </w:r>
    </w:p>
    <w:p w:rsidR="0013191F" w:rsidRPr="00F76B17" w:rsidRDefault="0013191F" w:rsidP="0013191F">
      <w:pPr>
        <w:pStyle w:val="BodyText"/>
        <w:spacing w:before="240"/>
        <w:ind w:firstLine="288"/>
        <w:jc w:val="left"/>
        <w:rPr>
          <w:rFonts w:ascii="Times New Roman" w:hAnsi="Times New Roman"/>
          <w:sz w:val="22"/>
          <w:szCs w:val="22"/>
          <w:lang w:eastAsia="zh-CN"/>
        </w:rPr>
      </w:pPr>
    </w:p>
    <w:p w:rsidR="00047FDA" w:rsidRPr="00F76B17" w:rsidRDefault="00C361CD" w:rsidP="00047FDA">
      <w:pPr>
        <w:pStyle w:val="Heading1"/>
        <w:numPr>
          <w:ilvl w:val="0"/>
          <w:numId w:val="2"/>
        </w:numPr>
        <w:ind w:left="360"/>
        <w:rPr>
          <w:rFonts w:cs="Arial"/>
          <w:sz w:val="32"/>
          <w:szCs w:val="32"/>
          <w:lang w:val="en-US"/>
        </w:rPr>
      </w:pPr>
      <w:r w:rsidRPr="00F76B17">
        <w:rPr>
          <w:rFonts w:ascii="Times New Roman" w:hAnsi="Times New Roman"/>
          <w:sz w:val="22"/>
          <w:szCs w:val="22"/>
          <w:lang w:val="en-US" w:eastAsia="zh-CN"/>
        </w:rPr>
        <w:t xml:space="preserve"> </w:t>
      </w:r>
      <w:r w:rsidR="00A43D03" w:rsidRPr="00F76B17">
        <w:rPr>
          <w:rFonts w:cs="Arial"/>
          <w:sz w:val="32"/>
          <w:szCs w:val="32"/>
          <w:lang w:val="en-US"/>
        </w:rPr>
        <w:t>Summary of Key Issues for RLM</w:t>
      </w:r>
    </w:p>
    <w:p w:rsidR="00D97667" w:rsidRDefault="00D97667" w:rsidP="00D712D9">
      <w:pPr>
        <w:rPr>
          <w:rFonts w:eastAsiaTheme="minorEastAsia"/>
          <w:sz w:val="22"/>
          <w:szCs w:val="22"/>
          <w:lang w:eastAsia="ko-KR"/>
        </w:rPr>
      </w:pPr>
    </w:p>
    <w:p w:rsidR="00E6190C" w:rsidRPr="00552321" w:rsidRDefault="00E6190C" w:rsidP="00E6190C">
      <w:pPr>
        <w:pStyle w:val="Heading2"/>
        <w:rPr>
          <w:rFonts w:eastAsiaTheme="minorEastAsia"/>
          <w:sz w:val="28"/>
          <w:szCs w:val="22"/>
          <w:lang w:val="en-US" w:eastAsia="ko-KR"/>
        </w:rPr>
      </w:pPr>
      <w:r w:rsidRPr="00552321">
        <w:rPr>
          <w:rFonts w:eastAsiaTheme="minorEastAsia"/>
          <w:sz w:val="28"/>
          <w:szCs w:val="22"/>
          <w:lang w:val="en-US" w:eastAsia="ko-KR"/>
        </w:rPr>
        <w:t>2.</w:t>
      </w:r>
      <w:r w:rsidR="00855E21">
        <w:rPr>
          <w:rFonts w:eastAsiaTheme="minorEastAsia"/>
          <w:sz w:val="28"/>
          <w:szCs w:val="22"/>
          <w:lang w:val="en-US" w:eastAsia="ko-KR"/>
        </w:rPr>
        <w:t>1</w:t>
      </w:r>
      <w:r w:rsidRPr="00552321">
        <w:rPr>
          <w:rFonts w:eastAsiaTheme="minorEastAsia"/>
          <w:sz w:val="28"/>
          <w:szCs w:val="22"/>
          <w:lang w:val="en-US" w:eastAsia="ko-KR"/>
        </w:rPr>
        <w:t xml:space="preserve"> Relationship between RLF and BFD and BFR </w:t>
      </w:r>
      <w:r>
        <w:rPr>
          <w:rFonts w:eastAsiaTheme="minorEastAsia"/>
          <w:sz w:val="28"/>
          <w:szCs w:val="22"/>
          <w:lang w:val="en-US" w:eastAsia="ko-KR"/>
        </w:rPr>
        <w:fldChar w:fldCharType="begin"/>
      </w:r>
      <w:r>
        <w:rPr>
          <w:rFonts w:eastAsiaTheme="minorEastAsia"/>
          <w:sz w:val="28"/>
          <w:szCs w:val="22"/>
          <w:lang w:val="en-US" w:eastAsia="ko-KR"/>
        </w:rPr>
        <w:instrText xml:space="preserve"> REF _Ref514456403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w:t>
      </w:r>
      <w:r>
        <w:rPr>
          <w:rFonts w:eastAsiaTheme="minorEastAsia"/>
          <w:sz w:val="28"/>
          <w:szCs w:val="22"/>
          <w:lang w:val="en-US" w:eastAsia="ko-KR"/>
        </w:rPr>
        <w:fldChar w:fldCharType="end"/>
      </w:r>
      <w:r w:rsidR="007434BD">
        <w:rPr>
          <w:rFonts w:eastAsiaTheme="minorEastAsia"/>
          <w:sz w:val="28"/>
          <w:szCs w:val="22"/>
          <w:lang w:val="en-US" w:eastAsia="ko-KR"/>
        </w:rPr>
        <w:fldChar w:fldCharType="begin"/>
      </w:r>
      <w:r w:rsidR="007434BD">
        <w:rPr>
          <w:rFonts w:eastAsiaTheme="minorEastAsia"/>
          <w:sz w:val="28"/>
          <w:szCs w:val="22"/>
          <w:lang w:val="en-US" w:eastAsia="ko-KR"/>
        </w:rPr>
        <w:instrText xml:space="preserve"> REF _Ref514480848 \r \h </w:instrText>
      </w:r>
      <w:r w:rsidR="007434BD">
        <w:rPr>
          <w:rFonts w:eastAsiaTheme="minorEastAsia"/>
          <w:sz w:val="28"/>
          <w:szCs w:val="22"/>
          <w:lang w:val="en-US" w:eastAsia="ko-KR"/>
        </w:rPr>
      </w:r>
      <w:r w:rsidR="007434BD">
        <w:rPr>
          <w:rFonts w:eastAsiaTheme="minorEastAsia"/>
          <w:sz w:val="28"/>
          <w:szCs w:val="22"/>
          <w:lang w:val="en-US" w:eastAsia="ko-KR"/>
        </w:rPr>
        <w:fldChar w:fldCharType="separate"/>
      </w:r>
      <w:r w:rsidR="007434BD">
        <w:rPr>
          <w:rFonts w:eastAsiaTheme="minorEastAsia"/>
          <w:sz w:val="28"/>
          <w:szCs w:val="22"/>
          <w:lang w:val="en-US" w:eastAsia="ko-KR"/>
        </w:rPr>
        <w:t>[2]</w:t>
      </w:r>
      <w:r w:rsidR="007434BD">
        <w:rPr>
          <w:rFonts w:eastAsiaTheme="minorEastAsia"/>
          <w:sz w:val="28"/>
          <w:szCs w:val="22"/>
          <w:lang w:val="en-US" w:eastAsia="ko-KR"/>
        </w:rPr>
        <w:fldChar w:fldCharType="end"/>
      </w:r>
      <w:r w:rsidR="0003381E">
        <w:rPr>
          <w:rFonts w:eastAsiaTheme="minorEastAsia"/>
          <w:sz w:val="28"/>
          <w:szCs w:val="22"/>
          <w:lang w:val="en-US" w:eastAsia="ko-KR"/>
        </w:rPr>
        <w:fldChar w:fldCharType="begin"/>
      </w:r>
      <w:r w:rsidR="0003381E">
        <w:rPr>
          <w:rFonts w:eastAsiaTheme="minorEastAsia"/>
          <w:sz w:val="28"/>
          <w:szCs w:val="22"/>
          <w:lang w:val="en-US" w:eastAsia="ko-KR"/>
        </w:rPr>
        <w:instrText xml:space="preserve"> REF _Ref514481421 \r \h </w:instrText>
      </w:r>
      <w:r w:rsidR="0003381E">
        <w:rPr>
          <w:rFonts w:eastAsiaTheme="minorEastAsia"/>
          <w:sz w:val="28"/>
          <w:szCs w:val="22"/>
          <w:lang w:val="en-US" w:eastAsia="ko-KR"/>
        </w:rPr>
      </w:r>
      <w:r w:rsidR="0003381E">
        <w:rPr>
          <w:rFonts w:eastAsiaTheme="minorEastAsia"/>
          <w:sz w:val="28"/>
          <w:szCs w:val="22"/>
          <w:lang w:val="en-US" w:eastAsia="ko-KR"/>
        </w:rPr>
        <w:fldChar w:fldCharType="separate"/>
      </w:r>
      <w:r w:rsidR="0003381E">
        <w:rPr>
          <w:rFonts w:eastAsiaTheme="minorEastAsia"/>
          <w:sz w:val="28"/>
          <w:szCs w:val="22"/>
          <w:lang w:val="en-US" w:eastAsia="ko-KR"/>
        </w:rPr>
        <w:t>[5]</w:t>
      </w:r>
      <w:r w:rsidR="0003381E">
        <w:rPr>
          <w:rFonts w:eastAsiaTheme="minorEastAsia"/>
          <w:sz w:val="28"/>
          <w:szCs w:val="22"/>
          <w:lang w:val="en-US" w:eastAsia="ko-KR"/>
        </w:rPr>
        <w:fldChar w:fldCharType="end"/>
      </w:r>
      <w:r w:rsidR="009A3919">
        <w:rPr>
          <w:rFonts w:eastAsiaTheme="minorEastAsia"/>
          <w:sz w:val="28"/>
          <w:szCs w:val="22"/>
          <w:lang w:val="en-US" w:eastAsia="ko-KR"/>
        </w:rPr>
        <w:fldChar w:fldCharType="begin"/>
      </w:r>
      <w:r w:rsidR="009A3919">
        <w:rPr>
          <w:rFonts w:eastAsiaTheme="minorEastAsia"/>
          <w:sz w:val="28"/>
          <w:szCs w:val="22"/>
          <w:lang w:val="en-US" w:eastAsia="ko-KR"/>
        </w:rPr>
        <w:instrText xml:space="preserve"> REF _Ref514541729 \r \h </w:instrText>
      </w:r>
      <w:r w:rsidR="009A3919">
        <w:rPr>
          <w:rFonts w:eastAsiaTheme="minorEastAsia"/>
          <w:sz w:val="28"/>
          <w:szCs w:val="22"/>
          <w:lang w:val="en-US" w:eastAsia="ko-KR"/>
        </w:rPr>
      </w:r>
      <w:r w:rsidR="009A3919">
        <w:rPr>
          <w:rFonts w:eastAsiaTheme="minorEastAsia"/>
          <w:sz w:val="28"/>
          <w:szCs w:val="22"/>
          <w:lang w:val="en-US" w:eastAsia="ko-KR"/>
        </w:rPr>
        <w:fldChar w:fldCharType="separate"/>
      </w:r>
      <w:r w:rsidR="009A3919">
        <w:rPr>
          <w:rFonts w:eastAsiaTheme="minorEastAsia"/>
          <w:sz w:val="28"/>
          <w:szCs w:val="22"/>
          <w:lang w:val="en-US" w:eastAsia="ko-KR"/>
        </w:rPr>
        <w:t>[7]</w:t>
      </w:r>
      <w:r w:rsidR="009A3919">
        <w:rPr>
          <w:rFonts w:eastAsiaTheme="minorEastAsia"/>
          <w:sz w:val="28"/>
          <w:szCs w:val="22"/>
          <w:lang w:val="en-US" w:eastAsia="ko-KR"/>
        </w:rPr>
        <w:fldChar w:fldCharType="end"/>
      </w:r>
      <w:r w:rsidR="009A3919">
        <w:rPr>
          <w:rFonts w:eastAsiaTheme="minorEastAsia"/>
          <w:sz w:val="28"/>
          <w:szCs w:val="22"/>
          <w:lang w:val="en-US" w:eastAsia="ko-KR"/>
        </w:rPr>
        <w:fldChar w:fldCharType="begin"/>
      </w:r>
      <w:r w:rsidR="009A3919">
        <w:rPr>
          <w:rFonts w:eastAsiaTheme="minorEastAsia"/>
          <w:sz w:val="28"/>
          <w:szCs w:val="22"/>
          <w:lang w:val="en-US" w:eastAsia="ko-KR"/>
        </w:rPr>
        <w:instrText xml:space="preserve"> REF _Ref514541714 \r \h </w:instrText>
      </w:r>
      <w:r w:rsidR="009A3919">
        <w:rPr>
          <w:rFonts w:eastAsiaTheme="minorEastAsia"/>
          <w:sz w:val="28"/>
          <w:szCs w:val="22"/>
          <w:lang w:val="en-US" w:eastAsia="ko-KR"/>
        </w:rPr>
      </w:r>
      <w:r w:rsidR="009A3919">
        <w:rPr>
          <w:rFonts w:eastAsiaTheme="minorEastAsia"/>
          <w:sz w:val="28"/>
          <w:szCs w:val="22"/>
          <w:lang w:val="en-US" w:eastAsia="ko-KR"/>
        </w:rPr>
        <w:fldChar w:fldCharType="separate"/>
      </w:r>
      <w:r w:rsidR="009A3919">
        <w:rPr>
          <w:rFonts w:eastAsiaTheme="minorEastAsia"/>
          <w:sz w:val="28"/>
          <w:szCs w:val="22"/>
          <w:lang w:val="en-US" w:eastAsia="ko-KR"/>
        </w:rPr>
        <w:t>[8]</w:t>
      </w:r>
      <w:r w:rsidR="009A3919">
        <w:rPr>
          <w:rFonts w:eastAsiaTheme="minorEastAsia"/>
          <w:sz w:val="28"/>
          <w:szCs w:val="22"/>
          <w:lang w:val="en-US" w:eastAsia="ko-KR"/>
        </w:rPr>
        <w:fldChar w:fldCharType="end"/>
      </w:r>
      <w:r w:rsidR="006C7742">
        <w:rPr>
          <w:rFonts w:eastAsiaTheme="minorEastAsia"/>
          <w:sz w:val="28"/>
          <w:szCs w:val="22"/>
          <w:lang w:val="en-US" w:eastAsia="ko-KR"/>
        </w:rPr>
        <w:fldChar w:fldCharType="begin"/>
      </w:r>
      <w:r w:rsidR="006C7742">
        <w:rPr>
          <w:rFonts w:eastAsiaTheme="minorEastAsia"/>
          <w:sz w:val="28"/>
          <w:szCs w:val="22"/>
          <w:lang w:val="en-US" w:eastAsia="ko-KR"/>
        </w:rPr>
        <w:instrText xml:space="preserve"> REF _Ref514542693 \r \h </w:instrText>
      </w:r>
      <w:r w:rsidR="006C7742">
        <w:rPr>
          <w:rFonts w:eastAsiaTheme="minorEastAsia"/>
          <w:sz w:val="28"/>
          <w:szCs w:val="22"/>
          <w:lang w:val="en-US" w:eastAsia="ko-KR"/>
        </w:rPr>
      </w:r>
      <w:r w:rsidR="006C7742">
        <w:rPr>
          <w:rFonts w:eastAsiaTheme="minorEastAsia"/>
          <w:sz w:val="28"/>
          <w:szCs w:val="22"/>
          <w:lang w:val="en-US" w:eastAsia="ko-KR"/>
        </w:rPr>
        <w:fldChar w:fldCharType="separate"/>
      </w:r>
      <w:r w:rsidR="006C7742">
        <w:rPr>
          <w:rFonts w:eastAsiaTheme="minorEastAsia"/>
          <w:sz w:val="28"/>
          <w:szCs w:val="22"/>
          <w:lang w:val="en-US" w:eastAsia="ko-KR"/>
        </w:rPr>
        <w:t>[11]</w:t>
      </w:r>
      <w:r w:rsidR="006C7742">
        <w:rPr>
          <w:rFonts w:eastAsiaTheme="minorEastAsia"/>
          <w:sz w:val="28"/>
          <w:szCs w:val="22"/>
          <w:lang w:val="en-US" w:eastAsia="ko-KR"/>
        </w:rPr>
        <w:fldChar w:fldCharType="end"/>
      </w:r>
      <w:r w:rsidR="006C7742">
        <w:rPr>
          <w:rFonts w:eastAsiaTheme="minorEastAsia"/>
          <w:sz w:val="28"/>
          <w:szCs w:val="22"/>
          <w:lang w:val="en-US" w:eastAsia="ko-KR"/>
        </w:rPr>
        <w:fldChar w:fldCharType="begin"/>
      </w:r>
      <w:r w:rsidR="006C7742">
        <w:rPr>
          <w:rFonts w:eastAsiaTheme="minorEastAsia"/>
          <w:sz w:val="28"/>
          <w:szCs w:val="22"/>
          <w:lang w:val="en-US" w:eastAsia="ko-KR"/>
        </w:rPr>
        <w:instrText xml:space="preserve"> REF _Ref514542647 \r \h </w:instrText>
      </w:r>
      <w:r w:rsidR="006C7742">
        <w:rPr>
          <w:rFonts w:eastAsiaTheme="minorEastAsia"/>
          <w:sz w:val="28"/>
          <w:szCs w:val="22"/>
          <w:lang w:val="en-US" w:eastAsia="ko-KR"/>
        </w:rPr>
      </w:r>
      <w:r w:rsidR="006C7742">
        <w:rPr>
          <w:rFonts w:eastAsiaTheme="minorEastAsia"/>
          <w:sz w:val="28"/>
          <w:szCs w:val="22"/>
          <w:lang w:val="en-US" w:eastAsia="ko-KR"/>
        </w:rPr>
        <w:fldChar w:fldCharType="separate"/>
      </w:r>
      <w:r w:rsidR="006C7742">
        <w:rPr>
          <w:rFonts w:eastAsiaTheme="minorEastAsia"/>
          <w:sz w:val="28"/>
          <w:szCs w:val="22"/>
          <w:lang w:val="en-US" w:eastAsia="ko-KR"/>
        </w:rPr>
        <w:t>[12]</w:t>
      </w:r>
      <w:r w:rsidR="006C7742">
        <w:rPr>
          <w:rFonts w:eastAsiaTheme="minorEastAsia"/>
          <w:sz w:val="28"/>
          <w:szCs w:val="22"/>
          <w:lang w:val="en-US" w:eastAsia="ko-KR"/>
        </w:rPr>
        <w:fldChar w:fldCharType="end"/>
      </w:r>
    </w:p>
    <w:p w:rsidR="00E6190C" w:rsidRDefault="00E6190C" w:rsidP="00E6190C">
      <w:pPr>
        <w:rPr>
          <w:rFonts w:eastAsiaTheme="minorEastAsia"/>
          <w:sz w:val="22"/>
          <w:szCs w:val="22"/>
          <w:lang w:eastAsia="ko-KR"/>
        </w:rPr>
      </w:pPr>
      <w:r w:rsidRPr="00552321">
        <w:rPr>
          <w:rFonts w:eastAsiaTheme="minorEastAsia"/>
          <w:sz w:val="22"/>
          <w:szCs w:val="22"/>
          <w:lang w:eastAsia="ko-KR"/>
        </w:rPr>
        <w:t>The relationship between RLM and beam management has been discussed in previously meeting. No</w:t>
      </w:r>
      <w:r>
        <w:rPr>
          <w:rFonts w:eastAsiaTheme="minorEastAsia"/>
          <w:sz w:val="22"/>
          <w:szCs w:val="22"/>
          <w:lang w:eastAsia="ko-KR"/>
        </w:rPr>
        <w:t xml:space="preserve"> conclusions has been made due to de-prioritization of the issue. However, beam failure detection and RLM are based on the same fundamental measurement and could be potentially measured from the same set of RSs. There are several discussion aspects on this issue from several contributions.</w:t>
      </w:r>
      <w:r w:rsidR="006F2630">
        <w:rPr>
          <w:rFonts w:eastAsiaTheme="minorEastAsia"/>
          <w:sz w:val="22"/>
          <w:szCs w:val="22"/>
          <w:lang w:eastAsia="ko-KR"/>
        </w:rPr>
        <w:t xml:space="preserve"> The following are agreement from RAN2 regarding RLF and BFR, which may be relevant for RAN1 discussion.</w:t>
      </w:r>
    </w:p>
    <w:p w:rsidR="006F2630" w:rsidRPr="00382084" w:rsidRDefault="006F2630" w:rsidP="006F2630">
      <w:pPr>
        <w:pStyle w:val="ListParagraph"/>
        <w:numPr>
          <w:ilvl w:val="0"/>
          <w:numId w:val="33"/>
        </w:numPr>
        <w:rPr>
          <w:rFonts w:ascii="Times New Roman" w:eastAsiaTheme="minorEastAsia" w:hAnsi="Times New Roman"/>
          <w:lang w:eastAsia="ko-KR"/>
        </w:rPr>
      </w:pPr>
      <w:r>
        <w:rPr>
          <w:rFonts w:ascii="Times New Roman" w:eastAsiaTheme="minorEastAsia" w:hAnsi="Times New Roman"/>
          <w:lang w:eastAsia="ko-KR"/>
        </w:rPr>
        <w:t>Agreement from RAN2 #101bis</w:t>
      </w:r>
    </w:p>
    <w:p w:rsidR="006F2630" w:rsidRDefault="006F2630" w:rsidP="006F2630">
      <w:pPr>
        <w:pStyle w:val="Doc-text2"/>
      </w:pPr>
    </w:p>
    <w:p w:rsidR="006F2630" w:rsidRDefault="006F2630" w:rsidP="006F2630">
      <w:pPr>
        <w:pStyle w:val="Doc-text2"/>
        <w:pBdr>
          <w:top w:val="single" w:sz="4" w:space="1" w:color="auto"/>
          <w:left w:val="single" w:sz="4" w:space="4" w:color="auto"/>
          <w:bottom w:val="single" w:sz="4" w:space="1" w:color="auto"/>
          <w:right w:val="single" w:sz="4" w:space="4" w:color="auto"/>
        </w:pBdr>
      </w:pPr>
      <w:r>
        <w:t>Agreements:</w:t>
      </w:r>
    </w:p>
    <w:p w:rsidR="006F2630" w:rsidRDefault="006F2630" w:rsidP="006F2630">
      <w:pPr>
        <w:pStyle w:val="Doc-text2"/>
        <w:pBdr>
          <w:top w:val="single" w:sz="4" w:space="1" w:color="auto"/>
          <w:left w:val="single" w:sz="4" w:space="4" w:color="auto"/>
          <w:bottom w:val="single" w:sz="4" w:space="1" w:color="auto"/>
          <w:right w:val="single" w:sz="4" w:space="4" w:color="auto"/>
        </w:pBdr>
      </w:pPr>
      <w:r>
        <w:t>1:</w:t>
      </w:r>
      <w:r>
        <w:tab/>
        <w:t>No aperiodic indication of a successful beam recovery will be reported to RRC.</w:t>
      </w:r>
    </w:p>
    <w:p w:rsidR="006F2630" w:rsidRDefault="006F2630" w:rsidP="006F2630">
      <w:pPr>
        <w:pStyle w:val="Doc-text2"/>
        <w:pBdr>
          <w:top w:val="single" w:sz="4" w:space="1" w:color="auto"/>
          <w:left w:val="single" w:sz="4" w:space="4" w:color="auto"/>
          <w:bottom w:val="single" w:sz="4" w:space="1" w:color="auto"/>
          <w:right w:val="single" w:sz="4" w:space="4" w:color="auto"/>
        </w:pBdr>
      </w:pPr>
      <w:r>
        <w:t>2:</w:t>
      </w:r>
      <w:r>
        <w:tab/>
        <w:t>BFR failure will result in a RACH failure reported to RRC and will trigger RRC to perform either re-establishment or SCG failure. This is already the behaviour according to the current MAC and RRC specs (nothing extra to specify)</w:t>
      </w:r>
    </w:p>
    <w:p w:rsidR="006F2630" w:rsidRPr="00186D6E" w:rsidRDefault="006F2630" w:rsidP="006F2630">
      <w:pPr>
        <w:pStyle w:val="Doc-text2"/>
      </w:pPr>
    </w:p>
    <w:p w:rsidR="00E6190C" w:rsidRDefault="00E6190C" w:rsidP="00E6190C">
      <w:pPr>
        <w:rPr>
          <w:rFonts w:eastAsiaTheme="minorEastAsia"/>
          <w:sz w:val="22"/>
          <w:szCs w:val="22"/>
          <w:lang w:eastAsia="ko-KR"/>
        </w:rPr>
      </w:pPr>
      <w:r w:rsidRPr="0076015D">
        <w:rPr>
          <w:rFonts w:eastAsiaTheme="minorEastAsia"/>
          <w:sz w:val="22"/>
          <w:szCs w:val="22"/>
          <w:highlight w:val="yellow"/>
          <w:lang w:eastAsia="ko-KR"/>
        </w:rPr>
        <w:t>Continue further discussion the following proposals:</w:t>
      </w:r>
    </w:p>
    <w:p w:rsidR="00550454" w:rsidRDefault="00E6190C" w:rsidP="00E6190C">
      <w:pPr>
        <w:pStyle w:val="ListParagraph"/>
        <w:numPr>
          <w:ilvl w:val="0"/>
          <w:numId w:val="3"/>
        </w:numPr>
        <w:rPr>
          <w:rFonts w:ascii="Times New Roman" w:hAnsi="Times New Roman"/>
        </w:rPr>
      </w:pPr>
      <w:r w:rsidRPr="001B699C">
        <w:rPr>
          <w:rFonts w:ascii="Times New Roman" w:hAnsi="Times New Roman"/>
        </w:rPr>
        <w:t>NR supports UE aperiodic indication from beam failure recovery procedure to high layers to assist the RLM procedure.</w:t>
      </w:r>
      <w:r>
        <w:rPr>
          <w:rFonts w:ascii="Times New Roman" w:hAnsi="Times New Roman"/>
        </w:rPr>
        <w:t xml:space="preserve"> </w:t>
      </w:r>
    </w:p>
    <w:p w:rsidR="00E6190C" w:rsidRDefault="00550454" w:rsidP="00550454">
      <w:pPr>
        <w:pStyle w:val="ListParagraph"/>
        <w:numPr>
          <w:ilvl w:val="1"/>
          <w:numId w:val="3"/>
        </w:numPr>
        <w:rPr>
          <w:rFonts w:ascii="Times New Roman" w:hAnsi="Times New Roman"/>
        </w:rPr>
      </w:pPr>
      <w:r>
        <w:rPr>
          <w:rFonts w:ascii="Times New Roman" w:hAnsi="Times New Roman"/>
        </w:rPr>
        <w:t>Supported by Huawei, HiSilicon</w:t>
      </w:r>
    </w:p>
    <w:p w:rsidR="00550454" w:rsidRDefault="00E6190C" w:rsidP="00E6190C">
      <w:pPr>
        <w:pStyle w:val="ListParagraph"/>
        <w:numPr>
          <w:ilvl w:val="0"/>
          <w:numId w:val="3"/>
        </w:numPr>
        <w:rPr>
          <w:rFonts w:ascii="Times New Roman" w:hAnsi="Times New Roman"/>
        </w:rPr>
      </w:pPr>
      <w:r w:rsidRPr="00CC2721">
        <w:rPr>
          <w:rFonts w:ascii="Times New Roman" w:hAnsi="Times New Roman"/>
        </w:rPr>
        <w:t>When beam failure recovery is successful, the RS for new candidate beam identification successfully recovered in the beam failure recovery procedure or RLM-RS QCL-ed with RS for new candidate beam identification successfully recovered in the beam failure recovery procedure should be used for RLM.</w:t>
      </w:r>
    </w:p>
    <w:p w:rsidR="00E6190C" w:rsidRDefault="00550454" w:rsidP="00550454">
      <w:pPr>
        <w:pStyle w:val="ListParagraph"/>
        <w:numPr>
          <w:ilvl w:val="1"/>
          <w:numId w:val="3"/>
        </w:numPr>
        <w:rPr>
          <w:rFonts w:ascii="Times New Roman" w:hAnsi="Times New Roman"/>
        </w:rPr>
      </w:pPr>
      <w:r>
        <w:rPr>
          <w:rFonts w:ascii="Times New Roman" w:hAnsi="Times New Roman"/>
        </w:rPr>
        <w:t>Supported ZTE, Sanechip</w:t>
      </w:r>
    </w:p>
    <w:p w:rsidR="0003381E" w:rsidRDefault="0003381E" w:rsidP="0003381E">
      <w:pPr>
        <w:pStyle w:val="ListParagraph"/>
        <w:numPr>
          <w:ilvl w:val="0"/>
          <w:numId w:val="3"/>
        </w:numPr>
        <w:rPr>
          <w:rFonts w:ascii="Times New Roman" w:hAnsi="Times New Roman"/>
        </w:rPr>
      </w:pPr>
      <w:r w:rsidRPr="0003381E">
        <w:rPr>
          <w:rFonts w:ascii="Times New Roman" w:hAnsi="Times New Roman"/>
        </w:rPr>
        <w:lastRenderedPageBreak/>
        <w:t>Do not introduce any additional interaction between RLM/RLF and beam failure detection/beam recovery considering the recent RAN2 agreement.</w:t>
      </w:r>
    </w:p>
    <w:p w:rsidR="0003381E" w:rsidRDefault="0003381E" w:rsidP="0003381E">
      <w:pPr>
        <w:pStyle w:val="ListParagraph"/>
        <w:numPr>
          <w:ilvl w:val="1"/>
          <w:numId w:val="3"/>
        </w:numPr>
        <w:rPr>
          <w:rFonts w:ascii="Times New Roman" w:hAnsi="Times New Roman"/>
        </w:rPr>
      </w:pPr>
      <w:r>
        <w:rPr>
          <w:rFonts w:ascii="Times New Roman" w:hAnsi="Times New Roman"/>
        </w:rPr>
        <w:t>Supported by Ericsson</w:t>
      </w:r>
    </w:p>
    <w:p w:rsidR="003425C9" w:rsidRDefault="003425C9" w:rsidP="003425C9">
      <w:pPr>
        <w:pStyle w:val="ListParagraph"/>
        <w:numPr>
          <w:ilvl w:val="0"/>
          <w:numId w:val="3"/>
        </w:numPr>
        <w:rPr>
          <w:rFonts w:ascii="Times New Roman" w:hAnsi="Times New Roman"/>
        </w:rPr>
      </w:pPr>
      <w:r w:rsidRPr="003425C9">
        <w:rPr>
          <w:rFonts w:ascii="Times New Roman" w:hAnsi="Times New Roman"/>
        </w:rPr>
        <w:t>Higher layer indication of BFR status is not introduced in Rel.-15</w:t>
      </w:r>
    </w:p>
    <w:p w:rsidR="003425C9" w:rsidRDefault="003425C9" w:rsidP="003425C9">
      <w:pPr>
        <w:pStyle w:val="ListParagraph"/>
        <w:numPr>
          <w:ilvl w:val="1"/>
          <w:numId w:val="3"/>
        </w:numPr>
        <w:rPr>
          <w:rFonts w:ascii="Times New Roman" w:hAnsi="Times New Roman"/>
        </w:rPr>
      </w:pPr>
      <w:r>
        <w:rPr>
          <w:rFonts w:ascii="Times New Roman" w:hAnsi="Times New Roman"/>
        </w:rPr>
        <w:t>Supported by LGE</w:t>
      </w:r>
    </w:p>
    <w:p w:rsidR="009A3919" w:rsidRDefault="009A3919" w:rsidP="009A3919">
      <w:pPr>
        <w:pStyle w:val="ListParagraph"/>
        <w:numPr>
          <w:ilvl w:val="0"/>
          <w:numId w:val="3"/>
        </w:numPr>
        <w:rPr>
          <w:rFonts w:ascii="Times New Roman" w:hAnsi="Times New Roman"/>
        </w:rPr>
      </w:pPr>
      <w:r w:rsidRPr="009A3919">
        <w:rPr>
          <w:rFonts w:ascii="Times New Roman" w:hAnsi="Times New Roman"/>
        </w:rPr>
        <w:t>RAN2 already concluded on the aperiodic indication based on BFR.</w:t>
      </w:r>
    </w:p>
    <w:p w:rsidR="009A3919" w:rsidRDefault="009A3919" w:rsidP="009A3919">
      <w:pPr>
        <w:pStyle w:val="ListParagraph"/>
        <w:numPr>
          <w:ilvl w:val="1"/>
          <w:numId w:val="3"/>
        </w:numPr>
        <w:rPr>
          <w:rFonts w:ascii="Times New Roman" w:hAnsi="Times New Roman"/>
        </w:rPr>
      </w:pPr>
      <w:r>
        <w:rPr>
          <w:rFonts w:ascii="Times New Roman" w:hAnsi="Times New Roman"/>
        </w:rPr>
        <w:t>Observed by Samsung</w:t>
      </w:r>
    </w:p>
    <w:p w:rsidR="006C7742" w:rsidRDefault="006C7742" w:rsidP="006C7742">
      <w:pPr>
        <w:pStyle w:val="ListParagraph"/>
        <w:numPr>
          <w:ilvl w:val="0"/>
          <w:numId w:val="3"/>
        </w:numPr>
        <w:rPr>
          <w:rFonts w:ascii="Times New Roman" w:hAnsi="Times New Roman"/>
        </w:rPr>
      </w:pPr>
      <w:r w:rsidRPr="006C7742">
        <w:rPr>
          <w:rFonts w:ascii="Times New Roman" w:hAnsi="Times New Roman"/>
        </w:rPr>
        <w:t>No aperiodic IS or OOS indication based on successful/unsuccessful beam failure recovery is supported in Rel-15. Further enhancement can be considered in Rel-16.</w:t>
      </w:r>
    </w:p>
    <w:p w:rsidR="006C7742" w:rsidRDefault="006C7742" w:rsidP="006C7742">
      <w:pPr>
        <w:pStyle w:val="ListParagraph"/>
        <w:numPr>
          <w:ilvl w:val="1"/>
          <w:numId w:val="3"/>
        </w:numPr>
        <w:rPr>
          <w:rFonts w:ascii="Times New Roman" w:hAnsi="Times New Roman"/>
        </w:rPr>
      </w:pPr>
      <w:r>
        <w:rPr>
          <w:rFonts w:ascii="Times New Roman" w:hAnsi="Times New Roman"/>
        </w:rPr>
        <w:t>Supported by NTT Docomo</w:t>
      </w:r>
    </w:p>
    <w:p w:rsidR="006C7742" w:rsidRDefault="006C7742" w:rsidP="006C7742">
      <w:pPr>
        <w:pStyle w:val="ListParagraph"/>
        <w:numPr>
          <w:ilvl w:val="0"/>
          <w:numId w:val="3"/>
        </w:numPr>
        <w:rPr>
          <w:rFonts w:ascii="Times New Roman" w:hAnsi="Times New Roman"/>
        </w:rPr>
      </w:pPr>
      <w:r w:rsidRPr="006C7742">
        <w:rPr>
          <w:rFonts w:ascii="Times New Roman" w:hAnsi="Times New Roman"/>
        </w:rPr>
        <w:t>RAN1 does not define any additional aperiodic indications for BFR than already agreed by RAN2</w:t>
      </w:r>
    </w:p>
    <w:p w:rsidR="006C7742" w:rsidRDefault="006C7742" w:rsidP="006C7742">
      <w:pPr>
        <w:pStyle w:val="ListParagraph"/>
        <w:numPr>
          <w:ilvl w:val="1"/>
          <w:numId w:val="3"/>
        </w:numPr>
        <w:rPr>
          <w:rFonts w:ascii="Times New Roman" w:hAnsi="Times New Roman"/>
        </w:rPr>
      </w:pPr>
      <w:r>
        <w:rPr>
          <w:rFonts w:ascii="Times New Roman" w:hAnsi="Times New Roman"/>
        </w:rPr>
        <w:t>Supported by Nokia, NSN</w:t>
      </w:r>
    </w:p>
    <w:p w:rsidR="00550454" w:rsidRDefault="00550454" w:rsidP="00550454"/>
    <w:p w:rsidR="00013910" w:rsidRDefault="008F2D71" w:rsidP="005B099B">
      <w:pPr>
        <w:rPr>
          <w:sz w:val="22"/>
          <w:szCs w:val="22"/>
        </w:rPr>
      </w:pPr>
      <w:r>
        <w:rPr>
          <w:sz w:val="22"/>
          <w:szCs w:val="22"/>
          <w:highlight w:val="cyan"/>
        </w:rPr>
        <w:t>Suggested Agreement</w:t>
      </w:r>
      <w:r w:rsidR="00A00AD1" w:rsidRPr="00A00AD1">
        <w:rPr>
          <w:sz w:val="22"/>
          <w:szCs w:val="22"/>
          <w:highlight w:val="cyan"/>
        </w:rPr>
        <w:t>:</w:t>
      </w:r>
    </w:p>
    <w:p w:rsidR="00A00AD1" w:rsidRPr="009C071A" w:rsidRDefault="008F2D71" w:rsidP="00A00AD1">
      <w:pPr>
        <w:pStyle w:val="ListParagraph"/>
        <w:numPr>
          <w:ilvl w:val="0"/>
          <w:numId w:val="37"/>
        </w:numPr>
        <w:rPr>
          <w:rFonts w:ascii="Times New Roman" w:hAnsi="Times New Roman"/>
          <w:szCs w:val="52"/>
        </w:rPr>
      </w:pPr>
      <w:r w:rsidRPr="009C071A">
        <w:rPr>
          <w:rFonts w:ascii="Times New Roman" w:hAnsi="Times New Roman"/>
          <w:szCs w:val="52"/>
        </w:rPr>
        <w:t>Aperiodic IS and</w:t>
      </w:r>
      <w:r w:rsidR="00A00AD1" w:rsidRPr="009C071A">
        <w:rPr>
          <w:rFonts w:ascii="Times New Roman" w:hAnsi="Times New Roman"/>
          <w:szCs w:val="52"/>
        </w:rPr>
        <w:t xml:space="preserve"> </w:t>
      </w:r>
      <w:r w:rsidRPr="009C071A">
        <w:rPr>
          <w:rFonts w:ascii="Times New Roman" w:hAnsi="Times New Roman"/>
          <w:szCs w:val="52"/>
        </w:rPr>
        <w:t xml:space="preserve">aperiodic </w:t>
      </w:r>
      <w:r w:rsidR="00A00AD1" w:rsidRPr="009C071A">
        <w:rPr>
          <w:rFonts w:ascii="Times New Roman" w:hAnsi="Times New Roman"/>
          <w:szCs w:val="52"/>
        </w:rPr>
        <w:t xml:space="preserve">OOS indication based on successful/unsuccessful beam failure recovery is </w:t>
      </w:r>
      <w:r w:rsidRPr="009C071A">
        <w:rPr>
          <w:rFonts w:ascii="Times New Roman" w:hAnsi="Times New Roman"/>
          <w:szCs w:val="52"/>
        </w:rPr>
        <w:t xml:space="preserve">not </w:t>
      </w:r>
      <w:r w:rsidR="00A00AD1" w:rsidRPr="009C071A">
        <w:rPr>
          <w:rFonts w:ascii="Times New Roman" w:hAnsi="Times New Roman"/>
          <w:szCs w:val="52"/>
        </w:rPr>
        <w:t>supported in Rel-15.</w:t>
      </w:r>
    </w:p>
    <w:p w:rsidR="00A00AD1" w:rsidRDefault="00A00AD1" w:rsidP="005B099B">
      <w:pPr>
        <w:rPr>
          <w:sz w:val="22"/>
          <w:szCs w:val="22"/>
        </w:rPr>
      </w:pPr>
    </w:p>
    <w:p w:rsidR="009C071A" w:rsidRPr="000B4F55" w:rsidRDefault="009C071A" w:rsidP="005B099B">
      <w:pPr>
        <w:rPr>
          <w:sz w:val="22"/>
          <w:szCs w:val="22"/>
        </w:rPr>
      </w:pPr>
    </w:p>
    <w:p w:rsidR="001D484F" w:rsidRPr="00F76B17" w:rsidRDefault="001D484F" w:rsidP="001D484F">
      <w:pPr>
        <w:pStyle w:val="Heading2"/>
        <w:rPr>
          <w:rFonts w:eastAsiaTheme="minorEastAsia"/>
          <w:sz w:val="28"/>
          <w:szCs w:val="22"/>
          <w:lang w:val="en-US" w:eastAsia="ko-KR"/>
        </w:rPr>
      </w:pPr>
      <w:r w:rsidRPr="00C97C3B">
        <w:rPr>
          <w:rFonts w:eastAsiaTheme="minorEastAsia"/>
          <w:sz w:val="28"/>
          <w:szCs w:val="22"/>
          <w:lang w:val="en-US" w:eastAsia="ko-KR"/>
        </w:rPr>
        <w:t>2.</w:t>
      </w:r>
      <w:r w:rsidR="007434BD">
        <w:rPr>
          <w:rFonts w:eastAsiaTheme="minorEastAsia"/>
          <w:sz w:val="28"/>
          <w:szCs w:val="22"/>
          <w:lang w:val="en-US" w:eastAsia="ko-KR"/>
        </w:rPr>
        <w:t>2</w:t>
      </w:r>
      <w:r w:rsidRPr="00C97C3B">
        <w:rPr>
          <w:rFonts w:eastAsiaTheme="minorEastAsia"/>
          <w:sz w:val="28"/>
          <w:szCs w:val="22"/>
          <w:lang w:val="en-US" w:eastAsia="ko-KR"/>
        </w:rPr>
        <w:t xml:space="preserve"> Relationship between RLM-RS and serving PDCCH monitoring</w:t>
      </w:r>
      <w:r>
        <w:rPr>
          <w:rFonts w:eastAsiaTheme="minorEastAsia"/>
          <w:sz w:val="28"/>
          <w:szCs w:val="22"/>
          <w:lang w:val="en-US" w:eastAsia="ko-KR"/>
        </w:rPr>
        <w:t xml:space="preserve"> </w:t>
      </w:r>
      <w:r w:rsidR="00191F24">
        <w:rPr>
          <w:rFonts w:eastAsiaTheme="minorEastAsia"/>
          <w:sz w:val="28"/>
          <w:szCs w:val="22"/>
          <w:lang w:val="en-US" w:eastAsia="ko-KR"/>
        </w:rPr>
        <w:fldChar w:fldCharType="begin"/>
      </w:r>
      <w:r w:rsidR="00191F24">
        <w:rPr>
          <w:rFonts w:eastAsiaTheme="minorEastAsia"/>
          <w:sz w:val="28"/>
          <w:szCs w:val="22"/>
          <w:lang w:val="en-US" w:eastAsia="ko-KR"/>
        </w:rPr>
        <w:instrText xml:space="preserve"> REF _Ref514456403 \r \h </w:instrText>
      </w:r>
      <w:r w:rsidR="00191F24">
        <w:rPr>
          <w:rFonts w:eastAsiaTheme="minorEastAsia"/>
          <w:sz w:val="28"/>
          <w:szCs w:val="22"/>
          <w:lang w:val="en-US" w:eastAsia="ko-KR"/>
        </w:rPr>
      </w:r>
      <w:r w:rsidR="00191F24">
        <w:rPr>
          <w:rFonts w:eastAsiaTheme="minorEastAsia"/>
          <w:sz w:val="28"/>
          <w:szCs w:val="22"/>
          <w:lang w:val="en-US" w:eastAsia="ko-KR"/>
        </w:rPr>
        <w:fldChar w:fldCharType="separate"/>
      </w:r>
      <w:r w:rsidR="00191F24">
        <w:rPr>
          <w:rFonts w:eastAsiaTheme="minorEastAsia"/>
          <w:sz w:val="28"/>
          <w:szCs w:val="22"/>
          <w:lang w:val="en-US" w:eastAsia="ko-KR"/>
        </w:rPr>
        <w:t>[1]</w:t>
      </w:r>
      <w:r w:rsidR="00191F24">
        <w:rPr>
          <w:rFonts w:eastAsiaTheme="minorEastAsia"/>
          <w:sz w:val="28"/>
          <w:szCs w:val="22"/>
          <w:lang w:val="en-US" w:eastAsia="ko-KR"/>
        </w:rPr>
        <w:fldChar w:fldCharType="end"/>
      </w:r>
      <w:r w:rsidR="00550454">
        <w:rPr>
          <w:rFonts w:eastAsiaTheme="minorEastAsia"/>
          <w:sz w:val="28"/>
          <w:szCs w:val="22"/>
          <w:lang w:val="en-US" w:eastAsia="ko-KR"/>
        </w:rPr>
        <w:fldChar w:fldCharType="begin"/>
      </w:r>
      <w:r w:rsidR="00550454">
        <w:rPr>
          <w:rFonts w:eastAsiaTheme="minorEastAsia"/>
          <w:sz w:val="28"/>
          <w:szCs w:val="22"/>
          <w:lang w:val="en-US" w:eastAsia="ko-KR"/>
        </w:rPr>
        <w:instrText xml:space="preserve"> REF _Ref514480848 \r \h </w:instrText>
      </w:r>
      <w:r w:rsidR="00550454">
        <w:rPr>
          <w:rFonts w:eastAsiaTheme="minorEastAsia"/>
          <w:sz w:val="28"/>
          <w:szCs w:val="22"/>
          <w:lang w:val="en-US" w:eastAsia="ko-KR"/>
        </w:rPr>
      </w:r>
      <w:r w:rsidR="00550454">
        <w:rPr>
          <w:rFonts w:eastAsiaTheme="minorEastAsia"/>
          <w:sz w:val="28"/>
          <w:szCs w:val="22"/>
          <w:lang w:val="en-US" w:eastAsia="ko-KR"/>
        </w:rPr>
        <w:fldChar w:fldCharType="separate"/>
      </w:r>
      <w:r w:rsidR="00550454">
        <w:rPr>
          <w:rFonts w:eastAsiaTheme="minorEastAsia"/>
          <w:sz w:val="28"/>
          <w:szCs w:val="22"/>
          <w:lang w:val="en-US" w:eastAsia="ko-KR"/>
        </w:rPr>
        <w:t>[2]</w:t>
      </w:r>
      <w:r w:rsidR="00550454">
        <w:rPr>
          <w:rFonts w:eastAsiaTheme="minorEastAsia"/>
          <w:sz w:val="28"/>
          <w:szCs w:val="22"/>
          <w:lang w:val="en-US" w:eastAsia="ko-KR"/>
        </w:rPr>
        <w:fldChar w:fldCharType="end"/>
      </w:r>
      <w:r w:rsidR="0003381E">
        <w:rPr>
          <w:rFonts w:eastAsiaTheme="minorEastAsia"/>
          <w:sz w:val="28"/>
          <w:szCs w:val="22"/>
          <w:lang w:val="en-US" w:eastAsia="ko-KR"/>
        </w:rPr>
        <w:fldChar w:fldCharType="begin"/>
      </w:r>
      <w:r w:rsidR="0003381E">
        <w:rPr>
          <w:rFonts w:eastAsiaTheme="minorEastAsia"/>
          <w:sz w:val="28"/>
          <w:szCs w:val="22"/>
          <w:lang w:val="en-US" w:eastAsia="ko-KR"/>
        </w:rPr>
        <w:instrText xml:space="preserve"> REF _Ref514481312 \r \h </w:instrText>
      </w:r>
      <w:r w:rsidR="0003381E">
        <w:rPr>
          <w:rFonts w:eastAsiaTheme="minorEastAsia"/>
          <w:sz w:val="28"/>
          <w:szCs w:val="22"/>
          <w:lang w:val="en-US" w:eastAsia="ko-KR"/>
        </w:rPr>
      </w:r>
      <w:r w:rsidR="0003381E">
        <w:rPr>
          <w:rFonts w:eastAsiaTheme="minorEastAsia"/>
          <w:sz w:val="28"/>
          <w:szCs w:val="22"/>
          <w:lang w:val="en-US" w:eastAsia="ko-KR"/>
        </w:rPr>
        <w:fldChar w:fldCharType="separate"/>
      </w:r>
      <w:r w:rsidR="0003381E">
        <w:rPr>
          <w:rFonts w:eastAsiaTheme="minorEastAsia"/>
          <w:sz w:val="28"/>
          <w:szCs w:val="22"/>
          <w:lang w:val="en-US" w:eastAsia="ko-KR"/>
        </w:rPr>
        <w:t>[3]</w:t>
      </w:r>
      <w:r w:rsidR="0003381E">
        <w:rPr>
          <w:rFonts w:eastAsiaTheme="minorEastAsia"/>
          <w:sz w:val="28"/>
          <w:szCs w:val="22"/>
          <w:lang w:val="en-US" w:eastAsia="ko-KR"/>
        </w:rPr>
        <w:fldChar w:fldCharType="end"/>
      </w:r>
      <w:r w:rsidR="0003381E">
        <w:rPr>
          <w:rFonts w:eastAsiaTheme="minorEastAsia"/>
          <w:sz w:val="28"/>
          <w:szCs w:val="22"/>
          <w:lang w:val="en-US" w:eastAsia="ko-KR"/>
        </w:rPr>
        <w:fldChar w:fldCharType="begin"/>
      </w:r>
      <w:r w:rsidR="0003381E">
        <w:rPr>
          <w:rFonts w:eastAsiaTheme="minorEastAsia"/>
          <w:sz w:val="28"/>
          <w:szCs w:val="22"/>
          <w:lang w:val="en-US" w:eastAsia="ko-KR"/>
        </w:rPr>
        <w:instrText xml:space="preserve"> REF _Ref514481421 \r \h </w:instrText>
      </w:r>
      <w:r w:rsidR="0003381E">
        <w:rPr>
          <w:rFonts w:eastAsiaTheme="minorEastAsia"/>
          <w:sz w:val="28"/>
          <w:szCs w:val="22"/>
          <w:lang w:val="en-US" w:eastAsia="ko-KR"/>
        </w:rPr>
      </w:r>
      <w:r w:rsidR="0003381E">
        <w:rPr>
          <w:rFonts w:eastAsiaTheme="minorEastAsia"/>
          <w:sz w:val="28"/>
          <w:szCs w:val="22"/>
          <w:lang w:val="en-US" w:eastAsia="ko-KR"/>
        </w:rPr>
        <w:fldChar w:fldCharType="separate"/>
      </w:r>
      <w:r w:rsidR="0003381E">
        <w:rPr>
          <w:rFonts w:eastAsiaTheme="minorEastAsia"/>
          <w:sz w:val="28"/>
          <w:szCs w:val="22"/>
          <w:lang w:val="en-US" w:eastAsia="ko-KR"/>
        </w:rPr>
        <w:t>[5]</w:t>
      </w:r>
      <w:r w:rsidR="0003381E">
        <w:rPr>
          <w:rFonts w:eastAsiaTheme="minorEastAsia"/>
          <w:sz w:val="28"/>
          <w:szCs w:val="22"/>
          <w:lang w:val="en-US" w:eastAsia="ko-KR"/>
        </w:rPr>
        <w:fldChar w:fldCharType="end"/>
      </w:r>
      <w:r w:rsidR="0003381E">
        <w:rPr>
          <w:rFonts w:eastAsiaTheme="minorEastAsia"/>
          <w:sz w:val="28"/>
          <w:szCs w:val="22"/>
          <w:lang w:val="en-US" w:eastAsia="ko-KR"/>
        </w:rPr>
        <w:fldChar w:fldCharType="begin"/>
      </w:r>
      <w:r w:rsidR="0003381E">
        <w:rPr>
          <w:rFonts w:eastAsiaTheme="minorEastAsia"/>
          <w:sz w:val="28"/>
          <w:szCs w:val="22"/>
          <w:lang w:val="en-US" w:eastAsia="ko-KR"/>
        </w:rPr>
        <w:instrText xml:space="preserve"> REF _Ref514481483 \r \h </w:instrText>
      </w:r>
      <w:r w:rsidR="0003381E">
        <w:rPr>
          <w:rFonts w:eastAsiaTheme="minorEastAsia"/>
          <w:sz w:val="28"/>
          <w:szCs w:val="22"/>
          <w:lang w:val="en-US" w:eastAsia="ko-KR"/>
        </w:rPr>
      </w:r>
      <w:r w:rsidR="0003381E">
        <w:rPr>
          <w:rFonts w:eastAsiaTheme="minorEastAsia"/>
          <w:sz w:val="28"/>
          <w:szCs w:val="22"/>
          <w:lang w:val="en-US" w:eastAsia="ko-KR"/>
        </w:rPr>
        <w:fldChar w:fldCharType="separate"/>
      </w:r>
      <w:r w:rsidR="0003381E">
        <w:rPr>
          <w:rFonts w:eastAsiaTheme="minorEastAsia"/>
          <w:sz w:val="28"/>
          <w:szCs w:val="22"/>
          <w:lang w:val="en-US" w:eastAsia="ko-KR"/>
        </w:rPr>
        <w:t>[6]</w:t>
      </w:r>
      <w:r w:rsidR="0003381E">
        <w:rPr>
          <w:rFonts w:eastAsiaTheme="minorEastAsia"/>
          <w:sz w:val="28"/>
          <w:szCs w:val="22"/>
          <w:lang w:val="en-US" w:eastAsia="ko-KR"/>
        </w:rPr>
        <w:fldChar w:fldCharType="end"/>
      </w:r>
      <w:r w:rsidR="0029691C">
        <w:rPr>
          <w:rFonts w:eastAsiaTheme="minorEastAsia"/>
          <w:sz w:val="28"/>
          <w:szCs w:val="22"/>
          <w:lang w:val="en-US" w:eastAsia="ko-KR"/>
        </w:rPr>
        <w:t xml:space="preserve"> </w:t>
      </w:r>
      <w:r w:rsidR="007F3F6C">
        <w:rPr>
          <w:rFonts w:eastAsiaTheme="minorEastAsia"/>
          <w:sz w:val="28"/>
          <w:szCs w:val="22"/>
          <w:lang w:val="en-US" w:eastAsia="ko-KR"/>
        </w:rPr>
        <w:fldChar w:fldCharType="begin"/>
      </w:r>
      <w:r w:rsidR="007F3F6C">
        <w:rPr>
          <w:rFonts w:eastAsiaTheme="minorEastAsia"/>
          <w:sz w:val="28"/>
          <w:szCs w:val="22"/>
          <w:lang w:val="en-US" w:eastAsia="ko-KR"/>
        </w:rPr>
        <w:instrText xml:space="preserve"> REF _Ref514541714 \r \h </w:instrText>
      </w:r>
      <w:r w:rsidR="007F3F6C">
        <w:rPr>
          <w:rFonts w:eastAsiaTheme="minorEastAsia"/>
          <w:sz w:val="28"/>
          <w:szCs w:val="22"/>
          <w:lang w:val="en-US" w:eastAsia="ko-KR"/>
        </w:rPr>
      </w:r>
      <w:r w:rsidR="007F3F6C">
        <w:rPr>
          <w:rFonts w:eastAsiaTheme="minorEastAsia"/>
          <w:sz w:val="28"/>
          <w:szCs w:val="22"/>
          <w:lang w:val="en-US" w:eastAsia="ko-KR"/>
        </w:rPr>
        <w:fldChar w:fldCharType="separate"/>
      </w:r>
      <w:r w:rsidR="007F3F6C">
        <w:rPr>
          <w:rFonts w:eastAsiaTheme="minorEastAsia"/>
          <w:sz w:val="28"/>
          <w:szCs w:val="22"/>
          <w:lang w:val="en-US" w:eastAsia="ko-KR"/>
        </w:rPr>
        <w:t>[8]</w:t>
      </w:r>
      <w:r w:rsidR="007F3F6C">
        <w:rPr>
          <w:rFonts w:eastAsiaTheme="minorEastAsia"/>
          <w:sz w:val="28"/>
          <w:szCs w:val="22"/>
          <w:lang w:val="en-US" w:eastAsia="ko-KR"/>
        </w:rPr>
        <w:fldChar w:fldCharType="end"/>
      </w:r>
      <w:r w:rsidR="00D213C2">
        <w:rPr>
          <w:rFonts w:eastAsiaTheme="minorEastAsia"/>
          <w:sz w:val="28"/>
          <w:szCs w:val="22"/>
          <w:lang w:val="en-US" w:eastAsia="ko-KR"/>
        </w:rPr>
        <w:fldChar w:fldCharType="begin"/>
      </w:r>
      <w:r w:rsidR="00D213C2">
        <w:rPr>
          <w:rFonts w:eastAsiaTheme="minorEastAsia"/>
          <w:sz w:val="28"/>
          <w:szCs w:val="22"/>
          <w:lang w:val="en-US" w:eastAsia="ko-KR"/>
        </w:rPr>
        <w:instrText xml:space="preserve"> REF _Ref514542308 \r \h </w:instrText>
      </w:r>
      <w:r w:rsidR="00D213C2">
        <w:rPr>
          <w:rFonts w:eastAsiaTheme="minorEastAsia"/>
          <w:sz w:val="28"/>
          <w:szCs w:val="22"/>
          <w:lang w:val="en-US" w:eastAsia="ko-KR"/>
        </w:rPr>
      </w:r>
      <w:r w:rsidR="00D213C2">
        <w:rPr>
          <w:rFonts w:eastAsiaTheme="minorEastAsia"/>
          <w:sz w:val="28"/>
          <w:szCs w:val="22"/>
          <w:lang w:val="en-US" w:eastAsia="ko-KR"/>
        </w:rPr>
        <w:fldChar w:fldCharType="separate"/>
      </w:r>
      <w:r w:rsidR="00D213C2">
        <w:rPr>
          <w:rFonts w:eastAsiaTheme="minorEastAsia"/>
          <w:sz w:val="28"/>
          <w:szCs w:val="22"/>
          <w:lang w:val="en-US" w:eastAsia="ko-KR"/>
        </w:rPr>
        <w:t>[9]</w:t>
      </w:r>
      <w:r w:rsidR="00D213C2">
        <w:rPr>
          <w:rFonts w:eastAsiaTheme="minorEastAsia"/>
          <w:sz w:val="28"/>
          <w:szCs w:val="22"/>
          <w:lang w:val="en-US" w:eastAsia="ko-KR"/>
        </w:rPr>
        <w:fldChar w:fldCharType="end"/>
      </w:r>
      <w:r w:rsidR="00760125">
        <w:rPr>
          <w:rFonts w:eastAsiaTheme="minorEastAsia"/>
          <w:sz w:val="28"/>
          <w:szCs w:val="22"/>
          <w:lang w:val="en-US" w:eastAsia="ko-KR"/>
        </w:rPr>
        <w:fldChar w:fldCharType="begin"/>
      </w:r>
      <w:r w:rsidR="00760125">
        <w:rPr>
          <w:rFonts w:eastAsiaTheme="minorEastAsia"/>
          <w:sz w:val="28"/>
          <w:szCs w:val="22"/>
          <w:lang w:val="en-US" w:eastAsia="ko-KR"/>
        </w:rPr>
        <w:instrText xml:space="preserve"> REF _Ref514542647 \r \h </w:instrText>
      </w:r>
      <w:r w:rsidR="00760125">
        <w:rPr>
          <w:rFonts w:eastAsiaTheme="minorEastAsia"/>
          <w:sz w:val="28"/>
          <w:szCs w:val="22"/>
          <w:lang w:val="en-US" w:eastAsia="ko-KR"/>
        </w:rPr>
      </w:r>
      <w:r w:rsidR="00760125">
        <w:rPr>
          <w:rFonts w:eastAsiaTheme="minorEastAsia"/>
          <w:sz w:val="28"/>
          <w:szCs w:val="22"/>
          <w:lang w:val="en-US" w:eastAsia="ko-KR"/>
        </w:rPr>
        <w:fldChar w:fldCharType="separate"/>
      </w:r>
      <w:r w:rsidR="00760125">
        <w:rPr>
          <w:rFonts w:eastAsiaTheme="minorEastAsia"/>
          <w:sz w:val="28"/>
          <w:szCs w:val="22"/>
          <w:lang w:val="en-US" w:eastAsia="ko-KR"/>
        </w:rPr>
        <w:t>[12]</w:t>
      </w:r>
      <w:r w:rsidR="00760125">
        <w:rPr>
          <w:rFonts w:eastAsiaTheme="minorEastAsia"/>
          <w:sz w:val="28"/>
          <w:szCs w:val="22"/>
          <w:lang w:val="en-US" w:eastAsia="ko-KR"/>
        </w:rPr>
        <w:fldChar w:fldCharType="end"/>
      </w:r>
      <w:r w:rsidR="00CA6E47">
        <w:rPr>
          <w:rFonts w:eastAsiaTheme="minorEastAsia"/>
          <w:sz w:val="28"/>
          <w:szCs w:val="22"/>
          <w:lang w:val="en-US" w:eastAsia="ko-KR"/>
        </w:rPr>
        <w:fldChar w:fldCharType="begin"/>
      </w:r>
      <w:r w:rsidR="00CA6E47">
        <w:rPr>
          <w:rFonts w:eastAsiaTheme="minorEastAsia"/>
          <w:sz w:val="28"/>
          <w:szCs w:val="22"/>
          <w:lang w:val="en-US" w:eastAsia="ko-KR"/>
        </w:rPr>
        <w:instrText xml:space="preserve"> REF _Ref514543349 \r \h </w:instrText>
      </w:r>
      <w:r w:rsidR="00CA6E47">
        <w:rPr>
          <w:rFonts w:eastAsiaTheme="minorEastAsia"/>
          <w:sz w:val="28"/>
          <w:szCs w:val="22"/>
          <w:lang w:val="en-US" w:eastAsia="ko-KR"/>
        </w:rPr>
      </w:r>
      <w:r w:rsidR="00CA6E47">
        <w:rPr>
          <w:rFonts w:eastAsiaTheme="minorEastAsia"/>
          <w:sz w:val="28"/>
          <w:szCs w:val="22"/>
          <w:lang w:val="en-US" w:eastAsia="ko-KR"/>
        </w:rPr>
        <w:fldChar w:fldCharType="separate"/>
      </w:r>
      <w:r w:rsidR="00CA6E47">
        <w:rPr>
          <w:rFonts w:eastAsiaTheme="minorEastAsia"/>
          <w:sz w:val="28"/>
          <w:szCs w:val="22"/>
          <w:lang w:val="en-US" w:eastAsia="ko-KR"/>
        </w:rPr>
        <w:t>[14]</w:t>
      </w:r>
      <w:r w:rsidR="00CA6E47">
        <w:rPr>
          <w:rFonts w:eastAsiaTheme="minorEastAsia"/>
          <w:sz w:val="28"/>
          <w:szCs w:val="22"/>
          <w:lang w:val="en-US" w:eastAsia="ko-KR"/>
        </w:rPr>
        <w:fldChar w:fldCharType="end"/>
      </w:r>
      <w:r w:rsidR="006C7742" w:rsidRPr="00F76B17">
        <w:rPr>
          <w:rFonts w:eastAsiaTheme="minorEastAsia"/>
          <w:sz w:val="28"/>
          <w:szCs w:val="22"/>
          <w:lang w:val="en-US" w:eastAsia="ko-KR"/>
        </w:rPr>
        <w:t xml:space="preserve"> </w:t>
      </w:r>
    </w:p>
    <w:p w:rsidR="001D484F" w:rsidRDefault="001D484F" w:rsidP="001D484F">
      <w:pPr>
        <w:rPr>
          <w:rFonts w:eastAsiaTheme="minorEastAsia"/>
          <w:sz w:val="22"/>
          <w:szCs w:val="22"/>
          <w:lang w:eastAsia="ko-KR"/>
        </w:rPr>
      </w:pPr>
      <w:r>
        <w:rPr>
          <w:rFonts w:eastAsiaTheme="minorEastAsia"/>
          <w:sz w:val="22"/>
          <w:szCs w:val="22"/>
          <w:lang w:eastAsia="ko-KR"/>
        </w:rPr>
        <w:t>If configured RLM-RS do not reflect Tx beam that could be potentially used by transmitting control and data signals, it can potentially cause fail to activate RLF in a proper manner.</w:t>
      </w:r>
      <w:r w:rsidR="00686583">
        <w:rPr>
          <w:rFonts w:eastAsiaTheme="minorEastAsia"/>
          <w:sz w:val="22"/>
          <w:szCs w:val="22"/>
          <w:lang w:eastAsia="ko-KR"/>
        </w:rPr>
        <w:t xml:space="preserve"> Additionally, RAN2 has agreed on use of TCI states for RLM when RLM-RS is not configured. The RAN2 agreements are as follows:</w:t>
      </w:r>
    </w:p>
    <w:tbl>
      <w:tblPr>
        <w:tblStyle w:val="TableGrid"/>
        <w:tblW w:w="0" w:type="auto"/>
        <w:tblLook w:val="04A0" w:firstRow="1" w:lastRow="0" w:firstColumn="1" w:lastColumn="0" w:noHBand="0" w:noVBand="1"/>
      </w:tblPr>
      <w:tblGrid>
        <w:gridCol w:w="9962"/>
      </w:tblGrid>
      <w:tr w:rsidR="00686583" w:rsidRPr="009A3919" w:rsidTr="00686583">
        <w:tc>
          <w:tcPr>
            <w:tcW w:w="9962" w:type="dxa"/>
          </w:tcPr>
          <w:p w:rsidR="00686583" w:rsidRPr="009A3919" w:rsidRDefault="00686583" w:rsidP="009A3919">
            <w:pPr>
              <w:pStyle w:val="Doc-text2"/>
              <w:tabs>
                <w:tab w:val="left" w:pos="340"/>
              </w:tabs>
              <w:spacing w:before="0" w:line="240" w:lineRule="auto"/>
              <w:ind w:left="340" w:hanging="340"/>
              <w:rPr>
                <w:rFonts w:ascii="Times New Roman" w:hAnsi="Times New Roman"/>
                <w:sz w:val="22"/>
                <w:szCs w:val="22"/>
              </w:rPr>
            </w:pPr>
            <w:r w:rsidRPr="009A3919">
              <w:rPr>
                <w:rFonts w:ascii="Times New Roman" w:hAnsi="Times New Roman"/>
                <w:b/>
                <w:sz w:val="22"/>
                <w:szCs w:val="22"/>
              </w:rPr>
              <w:t>Agreements</w:t>
            </w:r>
          </w:p>
          <w:p w:rsidR="00686583" w:rsidRPr="009A3919" w:rsidRDefault="00686583" w:rsidP="009A3919">
            <w:pPr>
              <w:pStyle w:val="Doc-text2"/>
              <w:tabs>
                <w:tab w:val="left" w:pos="340"/>
              </w:tabs>
              <w:spacing w:before="0" w:line="240" w:lineRule="auto"/>
              <w:ind w:left="340" w:hanging="340"/>
              <w:rPr>
                <w:rFonts w:ascii="Times New Roman" w:hAnsi="Times New Roman"/>
                <w:sz w:val="22"/>
                <w:szCs w:val="22"/>
              </w:rPr>
            </w:pPr>
            <w:r w:rsidRPr="009A3919">
              <w:rPr>
                <w:rFonts w:ascii="Times New Roman" w:hAnsi="Times New Roman"/>
                <w:sz w:val="22"/>
                <w:szCs w:val="22"/>
              </w:rPr>
              <w:t>1</w:t>
            </w:r>
            <w:r w:rsidRPr="009A3919">
              <w:rPr>
                <w:rFonts w:ascii="Times New Roman" w:hAnsi="Times New Roman"/>
                <w:sz w:val="22"/>
                <w:szCs w:val="22"/>
              </w:rPr>
              <w:tab/>
              <w:t xml:space="preserve">Introduce one list of RSs and indicate for each whether it is used for beam- and/or cell-RLM. </w:t>
            </w:r>
          </w:p>
          <w:p w:rsidR="00686583" w:rsidRPr="009A3919" w:rsidRDefault="00686583" w:rsidP="009A3919">
            <w:pPr>
              <w:pStyle w:val="Doc-text2"/>
              <w:tabs>
                <w:tab w:val="left" w:pos="340"/>
              </w:tabs>
              <w:spacing w:before="0" w:line="240" w:lineRule="auto"/>
              <w:ind w:left="340" w:hanging="340"/>
              <w:rPr>
                <w:rFonts w:ascii="Times New Roman" w:hAnsi="Times New Roman"/>
                <w:sz w:val="22"/>
                <w:szCs w:val="22"/>
              </w:rPr>
            </w:pPr>
            <w:r w:rsidRPr="009A3919">
              <w:rPr>
                <w:rFonts w:ascii="Times New Roman" w:hAnsi="Times New Roman"/>
                <w:sz w:val="22"/>
                <w:szCs w:val="22"/>
              </w:rPr>
              <w:t>1a</w:t>
            </w:r>
            <w:r w:rsidRPr="009A3919">
              <w:rPr>
                <w:rFonts w:ascii="Times New Roman" w:hAnsi="Times New Roman"/>
                <w:sz w:val="22"/>
                <w:szCs w:val="22"/>
              </w:rPr>
              <w:tab/>
            </w:r>
            <w:r w:rsidR="00FC7004" w:rsidRPr="009A3919">
              <w:rPr>
                <w:rFonts w:ascii="Times New Roman" w:hAnsi="Times New Roman"/>
                <w:sz w:val="22"/>
                <w:szCs w:val="22"/>
              </w:rPr>
              <w:t xml:space="preserve"> </w:t>
            </w:r>
            <w:r w:rsidRPr="009A3919">
              <w:rPr>
                <w:rFonts w:ascii="Times New Roman" w:hAnsi="Times New Roman"/>
                <w:sz w:val="22"/>
                <w:szCs w:val="22"/>
              </w:rPr>
              <w:t>If no RSs are provided for Beam-Monitoring, the UE performs Beam-Monitoring based on the TCI-State for PDCCH (as agreed by RAN1)</w:t>
            </w:r>
          </w:p>
          <w:p w:rsidR="00686583" w:rsidRPr="009A3919" w:rsidRDefault="00686583" w:rsidP="009A3919">
            <w:pPr>
              <w:spacing w:before="0" w:after="0" w:line="240" w:lineRule="auto"/>
              <w:rPr>
                <w:rFonts w:eastAsiaTheme="minorEastAsia"/>
                <w:sz w:val="22"/>
                <w:szCs w:val="22"/>
                <w:lang w:eastAsia="ko-KR"/>
              </w:rPr>
            </w:pPr>
            <w:r w:rsidRPr="009A3919">
              <w:rPr>
                <w:sz w:val="22"/>
                <w:szCs w:val="22"/>
              </w:rPr>
              <w:t>2</w:t>
            </w:r>
            <w:r w:rsidRPr="009A3919">
              <w:rPr>
                <w:sz w:val="22"/>
                <w:szCs w:val="22"/>
              </w:rPr>
              <w:tab/>
              <w:t>If no RSs are provided in this list at all (neither for Cell- nor for Beam-RLM), the UE performs Cell-RLM based on TCI-State of PDCCH</w:t>
            </w:r>
          </w:p>
        </w:tc>
      </w:tr>
      <w:tr w:rsidR="009A3919" w:rsidRPr="009A3919" w:rsidTr="009A3919">
        <w:tc>
          <w:tcPr>
            <w:tcW w:w="9962" w:type="dxa"/>
          </w:tcPr>
          <w:p w:rsidR="009A3919" w:rsidRPr="009A3919" w:rsidRDefault="009A3919" w:rsidP="009A3919">
            <w:pPr>
              <w:spacing w:before="0" w:after="0" w:line="240" w:lineRule="auto"/>
              <w:rPr>
                <w:b/>
                <w:kern w:val="2"/>
                <w:sz w:val="22"/>
                <w:szCs w:val="22"/>
                <w:lang w:eastAsia="ko-KR"/>
              </w:rPr>
            </w:pPr>
            <w:r w:rsidRPr="009A3919">
              <w:rPr>
                <w:b/>
                <w:kern w:val="2"/>
                <w:sz w:val="22"/>
                <w:szCs w:val="22"/>
                <w:lang w:eastAsia="ko-KR"/>
              </w:rPr>
              <w:t>Agreements</w:t>
            </w:r>
          </w:p>
          <w:p w:rsidR="009A3919" w:rsidRPr="009A3919" w:rsidRDefault="009A3919" w:rsidP="009A3919">
            <w:pPr>
              <w:spacing w:before="0" w:after="0" w:line="240" w:lineRule="auto"/>
              <w:rPr>
                <w:rFonts w:eastAsiaTheme="minorEastAsia"/>
                <w:b/>
                <w:sz w:val="22"/>
                <w:szCs w:val="22"/>
                <w:lang w:eastAsia="ko-KR"/>
              </w:rPr>
            </w:pPr>
            <w:r w:rsidRPr="009A3919">
              <w:rPr>
                <w:kern w:val="2"/>
                <w:sz w:val="22"/>
                <w:szCs w:val="22"/>
                <w:lang w:eastAsia="ko-KR"/>
              </w:rPr>
              <w:t>=&gt;</w:t>
            </w:r>
            <w:r w:rsidRPr="009A3919">
              <w:rPr>
                <w:kern w:val="2"/>
                <w:sz w:val="22"/>
                <w:szCs w:val="22"/>
                <w:lang w:eastAsia="ko-KR"/>
              </w:rPr>
              <w:tab/>
              <w:t>If RS for beam failure detection are explicitly configured then RSs for RLM are always explicitly configured by the network</w:t>
            </w:r>
          </w:p>
        </w:tc>
      </w:tr>
    </w:tbl>
    <w:p w:rsidR="00686583" w:rsidRDefault="00686583" w:rsidP="001D484F">
      <w:pPr>
        <w:rPr>
          <w:rFonts w:eastAsiaTheme="minorEastAsia"/>
          <w:sz w:val="22"/>
          <w:szCs w:val="22"/>
          <w:lang w:eastAsia="ko-KR"/>
        </w:rPr>
      </w:pPr>
    </w:p>
    <w:p w:rsidR="00C06B8B" w:rsidRDefault="00C06B8B" w:rsidP="001D484F">
      <w:pPr>
        <w:rPr>
          <w:rFonts w:eastAsiaTheme="minorEastAsia"/>
          <w:sz w:val="22"/>
          <w:szCs w:val="22"/>
          <w:lang w:eastAsia="ko-KR"/>
        </w:rPr>
      </w:pPr>
      <w:r>
        <w:rPr>
          <w:rFonts w:eastAsiaTheme="minorEastAsia"/>
          <w:sz w:val="22"/>
          <w:szCs w:val="22"/>
          <w:lang w:eastAsia="ko-KR"/>
        </w:rPr>
        <w:t>Based on RAN2 agreements, RAN1 has made further agreements as follows:</w:t>
      </w:r>
    </w:p>
    <w:tbl>
      <w:tblPr>
        <w:tblStyle w:val="TableGrid"/>
        <w:tblW w:w="0" w:type="auto"/>
        <w:tblLook w:val="04A0" w:firstRow="1" w:lastRow="0" w:firstColumn="1" w:lastColumn="0" w:noHBand="0" w:noVBand="1"/>
      </w:tblPr>
      <w:tblGrid>
        <w:gridCol w:w="9962"/>
      </w:tblGrid>
      <w:tr w:rsidR="00C06B8B" w:rsidTr="00C06B8B">
        <w:tc>
          <w:tcPr>
            <w:tcW w:w="9962" w:type="dxa"/>
          </w:tcPr>
          <w:p w:rsidR="00C06B8B" w:rsidRPr="005A018B" w:rsidRDefault="00C06B8B" w:rsidP="00C06B8B">
            <w:pPr>
              <w:spacing w:before="0" w:after="0" w:line="240" w:lineRule="auto"/>
              <w:rPr>
                <w:b/>
                <w:u w:val="single"/>
                <w:lang w:eastAsia="x-none"/>
              </w:rPr>
            </w:pPr>
            <w:r w:rsidRPr="005A018B">
              <w:rPr>
                <w:b/>
                <w:highlight w:val="green"/>
                <w:u w:val="single"/>
                <w:lang w:eastAsia="x-none"/>
              </w:rPr>
              <w:t>Agreements in RAN1 #92bis:</w:t>
            </w:r>
          </w:p>
          <w:p w:rsidR="00C06B8B" w:rsidRPr="0022087D" w:rsidRDefault="00C06B8B" w:rsidP="00C06B8B">
            <w:pPr>
              <w:pStyle w:val="ListParagraph"/>
              <w:numPr>
                <w:ilvl w:val="0"/>
                <w:numId w:val="29"/>
              </w:numPr>
              <w:spacing w:before="0" w:line="240" w:lineRule="auto"/>
              <w:rPr>
                <w:rFonts w:ascii="Times New Roman" w:hAnsi="Times New Roman"/>
                <w:szCs w:val="20"/>
              </w:rPr>
            </w:pPr>
            <w:r w:rsidRPr="0022087D">
              <w:rPr>
                <w:rFonts w:ascii="Times New Roman" w:hAnsi="Times New Roman"/>
                <w:szCs w:val="20"/>
              </w:rPr>
              <w:t>Further clarification of RAN2 agreement (will require additional physical layer text proposals):</w:t>
            </w:r>
          </w:p>
          <w:p w:rsidR="00C06B8B" w:rsidRPr="0022087D" w:rsidRDefault="00C06B8B" w:rsidP="00C06B8B">
            <w:pPr>
              <w:pStyle w:val="ListParagraph"/>
              <w:numPr>
                <w:ilvl w:val="1"/>
                <w:numId w:val="29"/>
              </w:numPr>
              <w:spacing w:before="0" w:line="240" w:lineRule="auto"/>
              <w:rPr>
                <w:rFonts w:ascii="Times New Roman" w:hAnsi="Times New Roman"/>
                <w:szCs w:val="20"/>
              </w:rPr>
            </w:pPr>
            <w:r w:rsidRPr="0022087D">
              <w:rPr>
                <w:rFonts w:ascii="Times New Roman" w:hAnsi="Times New Roman"/>
                <w:szCs w:val="20"/>
              </w:rPr>
              <w:t>Working assumption: If the TCI-states refer to CSI-RS for tracking, it is up to UE to select a NZP-CSI-RS resource from the configured resources for CSI-RS for tracking for RLM</w:t>
            </w:r>
          </w:p>
          <w:p w:rsidR="00C06B8B" w:rsidRPr="00C06B8B" w:rsidRDefault="00C06B8B" w:rsidP="00C06B8B">
            <w:pPr>
              <w:pStyle w:val="ListParagraph"/>
              <w:numPr>
                <w:ilvl w:val="1"/>
                <w:numId w:val="29"/>
              </w:numPr>
              <w:spacing w:before="0" w:line="240" w:lineRule="auto"/>
              <w:rPr>
                <w:rFonts w:ascii="Times New Roman" w:hAnsi="Times New Roman"/>
                <w:szCs w:val="20"/>
              </w:rPr>
            </w:pPr>
            <w:r w:rsidRPr="0022087D">
              <w:rPr>
                <w:rFonts w:ascii="Times New Roman" w:hAnsi="Times New Roman"/>
                <w:szCs w:val="20"/>
              </w:rPr>
              <w:t>FFS on the UE behavior when TCI-states indicate a combination of SSB, CSI-RS, and CSI-RS for tracking</w:t>
            </w:r>
          </w:p>
        </w:tc>
      </w:tr>
    </w:tbl>
    <w:p w:rsidR="00C06B8B" w:rsidRDefault="00C06B8B" w:rsidP="001D484F">
      <w:pPr>
        <w:rPr>
          <w:rFonts w:eastAsiaTheme="minorEastAsia"/>
          <w:sz w:val="22"/>
          <w:szCs w:val="22"/>
          <w:lang w:eastAsia="ko-KR"/>
        </w:rPr>
      </w:pPr>
    </w:p>
    <w:p w:rsidR="00C06B8B" w:rsidRDefault="00C06B8B" w:rsidP="001D484F">
      <w:pPr>
        <w:rPr>
          <w:rFonts w:eastAsiaTheme="minorEastAsia"/>
          <w:sz w:val="22"/>
          <w:szCs w:val="22"/>
          <w:lang w:eastAsia="ko-KR"/>
        </w:rPr>
      </w:pPr>
    </w:p>
    <w:p w:rsidR="00552321" w:rsidRDefault="00552321" w:rsidP="00552321">
      <w:pPr>
        <w:rPr>
          <w:rFonts w:eastAsiaTheme="minorEastAsia"/>
          <w:sz w:val="22"/>
          <w:szCs w:val="22"/>
          <w:lang w:eastAsia="ko-KR"/>
        </w:rPr>
      </w:pPr>
      <w:r w:rsidRPr="005A018B">
        <w:rPr>
          <w:rFonts w:eastAsiaTheme="minorEastAsia"/>
          <w:sz w:val="22"/>
          <w:szCs w:val="22"/>
          <w:lang w:eastAsia="ko-KR"/>
        </w:rPr>
        <w:t>Continue further discussion on the following proposals</w:t>
      </w:r>
      <w:r w:rsidR="001B699C" w:rsidRPr="005A018B">
        <w:rPr>
          <w:rFonts w:eastAsiaTheme="minorEastAsia"/>
          <w:sz w:val="22"/>
          <w:szCs w:val="22"/>
          <w:lang w:eastAsia="ko-KR"/>
        </w:rPr>
        <w:t>:</w:t>
      </w:r>
    </w:p>
    <w:p w:rsidR="00191F24" w:rsidRDefault="00191F24" w:rsidP="00191F24">
      <w:pPr>
        <w:pStyle w:val="ListParagraph"/>
        <w:numPr>
          <w:ilvl w:val="0"/>
          <w:numId w:val="3"/>
        </w:numPr>
        <w:rPr>
          <w:rFonts w:ascii="Times New Roman" w:hAnsi="Times New Roman"/>
        </w:rPr>
      </w:pPr>
      <w:r w:rsidRPr="00191F24">
        <w:rPr>
          <w:rFonts w:ascii="Times New Roman" w:hAnsi="Times New Roman"/>
        </w:rPr>
        <w:lastRenderedPageBreak/>
        <w:t>When TCI-states indicate a combination of SSB, CSI-RS and CSI-RS for tracking, UE should use all the types of indicated RSs for RLM.</w:t>
      </w:r>
    </w:p>
    <w:p w:rsidR="001D484F" w:rsidRPr="00E62CF4" w:rsidRDefault="00191F24" w:rsidP="00191F24">
      <w:pPr>
        <w:pStyle w:val="ListParagraph"/>
        <w:numPr>
          <w:ilvl w:val="1"/>
          <w:numId w:val="3"/>
        </w:numPr>
        <w:rPr>
          <w:rFonts w:ascii="Times New Roman" w:hAnsi="Times New Roman"/>
        </w:rPr>
      </w:pPr>
      <w:r>
        <w:rPr>
          <w:rFonts w:ascii="Times New Roman" w:hAnsi="Times New Roman"/>
        </w:rPr>
        <w:t>Supported by Huawei, HiSilicon</w:t>
      </w:r>
    </w:p>
    <w:p w:rsidR="00191F24" w:rsidRDefault="00550454" w:rsidP="00550454">
      <w:pPr>
        <w:pStyle w:val="ListParagraph"/>
        <w:numPr>
          <w:ilvl w:val="0"/>
          <w:numId w:val="3"/>
        </w:numPr>
        <w:rPr>
          <w:rFonts w:ascii="Times New Roman" w:hAnsi="Times New Roman"/>
        </w:rPr>
      </w:pPr>
      <w:r w:rsidRPr="00550454">
        <w:rPr>
          <w:rFonts w:ascii="Times New Roman" w:hAnsi="Times New Roman"/>
        </w:rPr>
        <w:t>UE should select the RS in the TCI state of PDDCH based on its QCL type when TCI state indicates a combination of SSB, CSI-RS, and CSI-RS for tracking.</w:t>
      </w:r>
      <w:r>
        <w:rPr>
          <w:rFonts w:ascii="Times New Roman" w:hAnsi="Times New Roman"/>
        </w:rPr>
        <w:t xml:space="preserve"> (Text proposal is available in </w:t>
      </w:r>
      <w:r>
        <w:rPr>
          <w:rFonts w:ascii="Times New Roman" w:hAnsi="Times New Roman"/>
        </w:rPr>
        <w:fldChar w:fldCharType="begin"/>
      </w:r>
      <w:r>
        <w:rPr>
          <w:rFonts w:ascii="Times New Roman" w:hAnsi="Times New Roman"/>
        </w:rPr>
        <w:instrText xml:space="preserve"> REF _Ref514480848 \r \h </w:instrText>
      </w:r>
      <w:r>
        <w:rPr>
          <w:rFonts w:ascii="Times New Roman" w:hAnsi="Times New Roman"/>
        </w:rPr>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rPr>
        <w:t>)</w:t>
      </w:r>
    </w:p>
    <w:p w:rsidR="00550454" w:rsidRDefault="00550454" w:rsidP="00550454">
      <w:pPr>
        <w:pStyle w:val="ListParagraph"/>
        <w:numPr>
          <w:ilvl w:val="1"/>
          <w:numId w:val="3"/>
        </w:numPr>
        <w:rPr>
          <w:rFonts w:ascii="Times New Roman" w:hAnsi="Times New Roman"/>
        </w:rPr>
      </w:pPr>
      <w:r>
        <w:rPr>
          <w:rFonts w:ascii="Times New Roman" w:hAnsi="Times New Roman"/>
        </w:rPr>
        <w:t>Supported by ZTE, Sanechip</w:t>
      </w:r>
    </w:p>
    <w:p w:rsidR="00191F24" w:rsidRDefault="0003381E" w:rsidP="0003381E">
      <w:pPr>
        <w:pStyle w:val="ListParagraph"/>
        <w:numPr>
          <w:ilvl w:val="0"/>
          <w:numId w:val="3"/>
        </w:numPr>
        <w:rPr>
          <w:rFonts w:ascii="Times New Roman" w:hAnsi="Times New Roman"/>
        </w:rPr>
      </w:pPr>
      <w:r w:rsidRPr="0003381E">
        <w:rPr>
          <w:rFonts w:ascii="Times New Roman" w:hAnsi="Times New Roman"/>
        </w:rPr>
        <w:t>Further clarification is needed that, if TCI state refers to RS that is transmitted out of the frequency range of the active BWP, the RS cannot be used as the RLM-RS.</w:t>
      </w:r>
    </w:p>
    <w:p w:rsidR="0003381E" w:rsidRDefault="0003381E" w:rsidP="0003381E">
      <w:pPr>
        <w:pStyle w:val="ListParagraph"/>
        <w:numPr>
          <w:ilvl w:val="1"/>
          <w:numId w:val="3"/>
        </w:numPr>
        <w:rPr>
          <w:rFonts w:ascii="Times New Roman" w:hAnsi="Times New Roman"/>
        </w:rPr>
      </w:pPr>
      <w:r>
        <w:rPr>
          <w:rFonts w:ascii="Times New Roman" w:hAnsi="Times New Roman"/>
        </w:rPr>
        <w:t>Supported by Vivo</w:t>
      </w:r>
    </w:p>
    <w:p w:rsidR="0003381E" w:rsidRPr="0003381E" w:rsidRDefault="0003381E" w:rsidP="0003381E">
      <w:pPr>
        <w:pStyle w:val="ListParagraph"/>
        <w:numPr>
          <w:ilvl w:val="0"/>
          <w:numId w:val="3"/>
        </w:numPr>
        <w:rPr>
          <w:rFonts w:ascii="Times New Roman" w:hAnsi="Times New Roman"/>
        </w:rPr>
      </w:pPr>
      <w:r w:rsidRPr="0003381E">
        <w:rPr>
          <w:rFonts w:ascii="Times New Roman" w:hAnsi="Times New Roman"/>
        </w:rPr>
        <w:t>In case that RLM-RS is not explicitly configured, the following UE behavior should be adopted</w:t>
      </w:r>
    </w:p>
    <w:p w:rsidR="0003381E" w:rsidRPr="0003381E" w:rsidRDefault="0003381E" w:rsidP="0003381E">
      <w:pPr>
        <w:pStyle w:val="ListParagraph"/>
        <w:numPr>
          <w:ilvl w:val="1"/>
          <w:numId w:val="3"/>
        </w:numPr>
        <w:rPr>
          <w:rFonts w:ascii="Times New Roman" w:hAnsi="Times New Roman"/>
        </w:rPr>
      </w:pPr>
      <w:r w:rsidRPr="0003381E">
        <w:rPr>
          <w:rFonts w:ascii="Times New Roman" w:hAnsi="Times New Roman"/>
        </w:rPr>
        <w:t>if the TCI states refers to two different RSs, the RS in the active BWP that is configured ‘QCL-TypeD’ with DM-RS of CORESET should be used for RLM,</w:t>
      </w:r>
    </w:p>
    <w:p w:rsidR="0003381E" w:rsidRPr="0003381E" w:rsidRDefault="0003381E" w:rsidP="0003381E">
      <w:pPr>
        <w:pStyle w:val="ListParagraph"/>
        <w:numPr>
          <w:ilvl w:val="1"/>
          <w:numId w:val="3"/>
        </w:numPr>
        <w:rPr>
          <w:rFonts w:ascii="Times New Roman" w:hAnsi="Times New Roman"/>
        </w:rPr>
      </w:pPr>
      <w:r w:rsidRPr="0003381E">
        <w:rPr>
          <w:rFonts w:ascii="Times New Roman" w:hAnsi="Times New Roman"/>
        </w:rPr>
        <w:t>if there is no ‘QCL-TypeD’ RS configured, or the ‘QCL-TypeD’ RS is outside the frequency range of active BWP, UE can select RS with other QCL-Type(TRS) in the active BWP to perform RLM,</w:t>
      </w:r>
    </w:p>
    <w:p w:rsidR="0003381E" w:rsidRDefault="0003381E" w:rsidP="0003381E">
      <w:pPr>
        <w:pStyle w:val="ListParagraph"/>
        <w:numPr>
          <w:ilvl w:val="1"/>
          <w:numId w:val="3"/>
        </w:numPr>
        <w:rPr>
          <w:rFonts w:ascii="Times New Roman" w:hAnsi="Times New Roman"/>
        </w:rPr>
      </w:pPr>
      <w:r w:rsidRPr="0003381E">
        <w:rPr>
          <w:rFonts w:ascii="Times New Roman" w:hAnsi="Times New Roman"/>
        </w:rPr>
        <w:t>if all RS(s), which TCI-states of a CORESET refers to, were transmitted outside active BWP, UE would not perform RLM using any RS associated with that CORESET.</w:t>
      </w:r>
    </w:p>
    <w:p w:rsidR="0003381E" w:rsidRPr="0003381E" w:rsidRDefault="0003381E" w:rsidP="0003381E">
      <w:pPr>
        <w:pStyle w:val="ListParagraph"/>
        <w:numPr>
          <w:ilvl w:val="1"/>
          <w:numId w:val="3"/>
        </w:numPr>
        <w:rPr>
          <w:rFonts w:ascii="Times New Roman" w:hAnsi="Times New Roman"/>
        </w:rPr>
      </w:pPr>
      <w:r>
        <w:rPr>
          <w:rFonts w:ascii="Times New Roman" w:hAnsi="Times New Roman"/>
        </w:rPr>
        <w:t>Supported by Vivo</w:t>
      </w:r>
    </w:p>
    <w:p w:rsidR="0003381E" w:rsidRDefault="0003381E" w:rsidP="0003381E">
      <w:pPr>
        <w:pStyle w:val="ListParagraph"/>
        <w:numPr>
          <w:ilvl w:val="0"/>
          <w:numId w:val="3"/>
        </w:numPr>
        <w:rPr>
          <w:rFonts w:ascii="Times New Roman" w:hAnsi="Times New Roman"/>
        </w:rPr>
      </w:pPr>
      <w:r w:rsidRPr="0003381E">
        <w:rPr>
          <w:rFonts w:ascii="Times New Roman" w:hAnsi="Times New Roman"/>
        </w:rPr>
        <w:t>Confirm WA on RLM based on CSI-RS for tracking: If the TCI-states refer to CSI-RS for tracking, it is up to UE to select a NZP-CSI-RS resource from the configured resources for CSI-RS for tracking for RLM</w:t>
      </w:r>
    </w:p>
    <w:p w:rsidR="0003381E" w:rsidRPr="0003381E" w:rsidRDefault="0003381E" w:rsidP="0003381E">
      <w:pPr>
        <w:pStyle w:val="ListParagraph"/>
        <w:numPr>
          <w:ilvl w:val="1"/>
          <w:numId w:val="3"/>
        </w:numPr>
        <w:rPr>
          <w:rFonts w:ascii="Times New Roman" w:hAnsi="Times New Roman"/>
        </w:rPr>
      </w:pPr>
      <w:r>
        <w:rPr>
          <w:rFonts w:ascii="Times New Roman" w:hAnsi="Times New Roman"/>
        </w:rPr>
        <w:t>Supported by Ericsson</w:t>
      </w:r>
    </w:p>
    <w:p w:rsidR="0003381E" w:rsidRPr="0003381E" w:rsidRDefault="0003381E" w:rsidP="0003381E">
      <w:pPr>
        <w:pStyle w:val="ListParagraph"/>
        <w:numPr>
          <w:ilvl w:val="0"/>
          <w:numId w:val="3"/>
        </w:numPr>
        <w:rPr>
          <w:rFonts w:ascii="Times New Roman" w:hAnsi="Times New Roman"/>
        </w:rPr>
      </w:pPr>
      <w:r w:rsidRPr="0003381E">
        <w:rPr>
          <w:rFonts w:ascii="Times New Roman" w:hAnsi="Times New Roman"/>
        </w:rPr>
        <w:t>When a TCI state contains two RSs, the UE would use the RS associated with QCL Type D as RLM-RS.</w:t>
      </w:r>
    </w:p>
    <w:p w:rsidR="00191F24" w:rsidRDefault="0003381E" w:rsidP="0003381E">
      <w:pPr>
        <w:pStyle w:val="ListParagraph"/>
        <w:numPr>
          <w:ilvl w:val="1"/>
          <w:numId w:val="3"/>
        </w:numPr>
        <w:rPr>
          <w:rFonts w:ascii="Times New Roman" w:hAnsi="Times New Roman"/>
        </w:rPr>
      </w:pPr>
      <w:r>
        <w:rPr>
          <w:rFonts w:ascii="Times New Roman" w:hAnsi="Times New Roman"/>
        </w:rPr>
        <w:t>Supported by Ericsson, Intel</w:t>
      </w:r>
      <w:r w:rsidR="006C7742">
        <w:rPr>
          <w:rFonts w:ascii="Times New Roman" w:hAnsi="Times New Roman"/>
        </w:rPr>
        <w:t>, Nokia, NSN</w:t>
      </w:r>
    </w:p>
    <w:p w:rsidR="0003381E" w:rsidRDefault="0003381E" w:rsidP="0003381E">
      <w:pPr>
        <w:pStyle w:val="ListParagraph"/>
        <w:numPr>
          <w:ilvl w:val="0"/>
          <w:numId w:val="3"/>
        </w:numPr>
        <w:rPr>
          <w:rFonts w:ascii="Times New Roman" w:hAnsi="Times New Roman"/>
        </w:rPr>
      </w:pPr>
      <w:r w:rsidRPr="0003381E">
        <w:rPr>
          <w:rFonts w:ascii="Times New Roman" w:hAnsi="Times New Roman"/>
        </w:rPr>
        <w:t>For FR2, when neither of the RSs in the activated TCI state has a QCL Type D association, the UE will not perform RLM</w:t>
      </w:r>
    </w:p>
    <w:p w:rsidR="0003381E" w:rsidRPr="0003381E" w:rsidRDefault="0003381E" w:rsidP="0003381E">
      <w:pPr>
        <w:pStyle w:val="ListParagraph"/>
        <w:numPr>
          <w:ilvl w:val="1"/>
          <w:numId w:val="3"/>
        </w:numPr>
        <w:rPr>
          <w:rFonts w:ascii="Times New Roman" w:hAnsi="Times New Roman"/>
        </w:rPr>
      </w:pPr>
      <w:r>
        <w:rPr>
          <w:rFonts w:ascii="Times New Roman" w:hAnsi="Times New Roman"/>
        </w:rPr>
        <w:t>Supported by Ericsson</w:t>
      </w:r>
    </w:p>
    <w:p w:rsidR="0003381E" w:rsidRDefault="0003381E" w:rsidP="0003381E">
      <w:pPr>
        <w:pStyle w:val="ListParagraph"/>
        <w:numPr>
          <w:ilvl w:val="0"/>
          <w:numId w:val="3"/>
        </w:numPr>
        <w:rPr>
          <w:rFonts w:ascii="Times New Roman" w:hAnsi="Times New Roman"/>
        </w:rPr>
      </w:pPr>
      <w:r w:rsidRPr="0003381E">
        <w:rPr>
          <w:rFonts w:ascii="Times New Roman" w:hAnsi="Times New Roman"/>
        </w:rPr>
        <w:t>When the RLM-RS selected from the TCI state is an aperiodic CSI-RS, the UE will not perform RLM.</w:t>
      </w:r>
    </w:p>
    <w:p w:rsidR="0003381E" w:rsidRDefault="0003381E" w:rsidP="0003381E">
      <w:pPr>
        <w:pStyle w:val="ListParagraph"/>
        <w:numPr>
          <w:ilvl w:val="1"/>
          <w:numId w:val="3"/>
        </w:numPr>
        <w:rPr>
          <w:rFonts w:ascii="Times New Roman" w:hAnsi="Times New Roman"/>
        </w:rPr>
      </w:pPr>
      <w:r>
        <w:rPr>
          <w:rFonts w:ascii="Times New Roman" w:hAnsi="Times New Roman"/>
        </w:rPr>
        <w:t>Supported by Ericsson</w:t>
      </w:r>
    </w:p>
    <w:p w:rsidR="003425C9" w:rsidRDefault="003425C9" w:rsidP="003425C9">
      <w:pPr>
        <w:pStyle w:val="ListParagraph"/>
        <w:numPr>
          <w:ilvl w:val="0"/>
          <w:numId w:val="3"/>
        </w:numPr>
        <w:rPr>
          <w:rFonts w:ascii="Times New Roman" w:hAnsi="Times New Roman"/>
        </w:rPr>
      </w:pPr>
      <w:r w:rsidRPr="003425C9">
        <w:rPr>
          <w:rFonts w:ascii="Times New Roman" w:hAnsi="Times New Roman"/>
        </w:rPr>
        <w:t>RLM-RS (and BFD-RS) resource set is configured per TCI-state, and RLM-RS resource set is automatically configured (or activated) by activation of PDCCH TCI state.</w:t>
      </w:r>
    </w:p>
    <w:p w:rsidR="003425C9" w:rsidRDefault="003425C9" w:rsidP="003425C9">
      <w:pPr>
        <w:pStyle w:val="ListParagraph"/>
        <w:numPr>
          <w:ilvl w:val="1"/>
          <w:numId w:val="3"/>
        </w:numPr>
        <w:rPr>
          <w:rFonts w:ascii="Times New Roman" w:hAnsi="Times New Roman"/>
        </w:rPr>
      </w:pPr>
      <w:r>
        <w:rPr>
          <w:rFonts w:ascii="Times New Roman" w:hAnsi="Times New Roman"/>
        </w:rPr>
        <w:t>Supported by LGE</w:t>
      </w:r>
    </w:p>
    <w:p w:rsidR="009A3919" w:rsidRDefault="009A3919" w:rsidP="009A3919">
      <w:pPr>
        <w:pStyle w:val="ListParagraph"/>
        <w:numPr>
          <w:ilvl w:val="0"/>
          <w:numId w:val="3"/>
        </w:numPr>
        <w:rPr>
          <w:rFonts w:ascii="Times New Roman" w:hAnsi="Times New Roman"/>
        </w:rPr>
      </w:pPr>
      <w:r w:rsidRPr="009A3919">
        <w:rPr>
          <w:rFonts w:ascii="Times New Roman" w:hAnsi="Times New Roman"/>
        </w:rPr>
        <w:t>Regarding the UE behavior when TCI-states indicate a combination of RSs, it is our understanding that current description in TS38.214 is good enough.</w:t>
      </w:r>
    </w:p>
    <w:p w:rsidR="009A3919" w:rsidRDefault="009A3919" w:rsidP="009A3919">
      <w:pPr>
        <w:pStyle w:val="ListParagraph"/>
        <w:numPr>
          <w:ilvl w:val="1"/>
          <w:numId w:val="3"/>
        </w:numPr>
        <w:rPr>
          <w:rFonts w:ascii="Times New Roman" w:hAnsi="Times New Roman"/>
        </w:rPr>
      </w:pPr>
      <w:r>
        <w:rPr>
          <w:rFonts w:ascii="Times New Roman" w:hAnsi="Times New Roman"/>
        </w:rPr>
        <w:t>Observed by Samsung</w:t>
      </w:r>
    </w:p>
    <w:p w:rsidR="00D213C2" w:rsidRDefault="00D213C2" w:rsidP="00D213C2">
      <w:pPr>
        <w:pStyle w:val="ListParagraph"/>
        <w:numPr>
          <w:ilvl w:val="0"/>
          <w:numId w:val="3"/>
        </w:numPr>
        <w:rPr>
          <w:rFonts w:ascii="Times New Roman" w:hAnsi="Times New Roman"/>
        </w:rPr>
      </w:pPr>
      <w:r w:rsidRPr="00D213C2">
        <w:rPr>
          <w:rFonts w:ascii="Times New Roman" w:hAnsi="Times New Roman"/>
        </w:rPr>
        <w:t>RLM requirements for CSI-RS for tracking are the same as the RLM requirements for RRC configured CSI-RS for RLM.</w:t>
      </w:r>
    </w:p>
    <w:p w:rsidR="00D213C2" w:rsidRDefault="00D213C2" w:rsidP="00D213C2">
      <w:pPr>
        <w:pStyle w:val="ListParagraph"/>
        <w:numPr>
          <w:ilvl w:val="1"/>
          <w:numId w:val="3"/>
        </w:numPr>
        <w:rPr>
          <w:rFonts w:ascii="Times New Roman" w:hAnsi="Times New Roman"/>
        </w:rPr>
      </w:pPr>
      <w:r>
        <w:rPr>
          <w:rFonts w:ascii="Times New Roman" w:hAnsi="Times New Roman"/>
        </w:rPr>
        <w:t>Supported by Mediatek</w:t>
      </w:r>
    </w:p>
    <w:p w:rsidR="000A3202" w:rsidRPr="000A3202" w:rsidRDefault="000A3202" w:rsidP="000A3202">
      <w:pPr>
        <w:pStyle w:val="ListParagraph"/>
        <w:numPr>
          <w:ilvl w:val="0"/>
          <w:numId w:val="3"/>
        </w:numPr>
        <w:rPr>
          <w:rFonts w:ascii="Times New Roman" w:hAnsi="Times New Roman"/>
        </w:rPr>
      </w:pPr>
      <w:r w:rsidRPr="000A3202">
        <w:rPr>
          <w:rFonts w:ascii="Times New Roman" w:hAnsi="Times New Roman"/>
        </w:rPr>
        <w:t>UE is not expected to monitor no more than NRLM RadioLinkMonitoringRS for radio link monitoring when UE monitors RSs based on TCI states of PDCCH.</w:t>
      </w:r>
    </w:p>
    <w:p w:rsidR="000A3202" w:rsidRPr="000A3202" w:rsidRDefault="000A3202" w:rsidP="000A3202">
      <w:pPr>
        <w:pStyle w:val="ListParagraph"/>
        <w:numPr>
          <w:ilvl w:val="1"/>
          <w:numId w:val="3"/>
        </w:numPr>
        <w:rPr>
          <w:rFonts w:ascii="Times New Roman" w:hAnsi="Times New Roman"/>
        </w:rPr>
      </w:pPr>
      <w:r>
        <w:rPr>
          <w:rFonts w:ascii="Times New Roman" w:hAnsi="Times New Roman"/>
        </w:rPr>
        <w:t>Supported by Intel</w:t>
      </w:r>
    </w:p>
    <w:p w:rsidR="00760125" w:rsidRPr="00760125" w:rsidRDefault="00760125" w:rsidP="00760125">
      <w:pPr>
        <w:pStyle w:val="ListParagraph"/>
        <w:numPr>
          <w:ilvl w:val="0"/>
          <w:numId w:val="3"/>
        </w:numPr>
        <w:rPr>
          <w:rFonts w:ascii="Times New Roman" w:hAnsi="Times New Roman"/>
        </w:rPr>
      </w:pPr>
      <w:r w:rsidRPr="00760125">
        <w:rPr>
          <w:rFonts w:ascii="Times New Roman" w:hAnsi="Times New Roman"/>
        </w:rPr>
        <w:t>In case of no explicit RLM-RS configuration, when TCI-states indicate a combination of SSB, CSI-RS, and CSI-RS for tracking, UE RLM behavior is as follows.</w:t>
      </w:r>
    </w:p>
    <w:p w:rsidR="00760125" w:rsidRPr="00760125" w:rsidRDefault="00760125" w:rsidP="00760125">
      <w:pPr>
        <w:pStyle w:val="ListParagraph"/>
        <w:numPr>
          <w:ilvl w:val="1"/>
          <w:numId w:val="3"/>
        </w:numPr>
        <w:rPr>
          <w:rFonts w:ascii="Times New Roman" w:hAnsi="Times New Roman"/>
        </w:rPr>
      </w:pPr>
      <w:r w:rsidRPr="00760125">
        <w:rPr>
          <w:rFonts w:ascii="Times New Roman" w:hAnsi="Times New Roman"/>
        </w:rPr>
        <w:t>If QCL type D is indicated by one or multiple RS of SSB, CSI-RS, and CSI-RS for tracking, UE uses all the RS(s) indicating QCL type D for RLM.</w:t>
      </w:r>
    </w:p>
    <w:p w:rsidR="00760125" w:rsidRDefault="00760125" w:rsidP="00760125">
      <w:pPr>
        <w:pStyle w:val="ListParagraph"/>
        <w:numPr>
          <w:ilvl w:val="1"/>
          <w:numId w:val="3"/>
        </w:numPr>
        <w:rPr>
          <w:rFonts w:ascii="Times New Roman" w:hAnsi="Times New Roman"/>
        </w:rPr>
      </w:pPr>
      <w:r w:rsidRPr="00760125">
        <w:rPr>
          <w:rFonts w:ascii="Times New Roman" w:hAnsi="Times New Roman"/>
        </w:rPr>
        <w:t>If QCL type D is not indicated by any RS of SSB, CSI-RS, and CSI-RS for tracking, UE uses all the RS(s) for RLM.</w:t>
      </w:r>
    </w:p>
    <w:p w:rsidR="00760125" w:rsidRPr="00760125" w:rsidRDefault="00760125" w:rsidP="00760125">
      <w:pPr>
        <w:pStyle w:val="ListParagraph"/>
        <w:numPr>
          <w:ilvl w:val="1"/>
          <w:numId w:val="3"/>
        </w:numPr>
        <w:rPr>
          <w:rFonts w:ascii="Times New Roman" w:hAnsi="Times New Roman"/>
        </w:rPr>
      </w:pPr>
      <w:r>
        <w:rPr>
          <w:rFonts w:ascii="Times New Roman" w:hAnsi="Times New Roman"/>
        </w:rPr>
        <w:t>Supported by NTT Docomo</w:t>
      </w:r>
    </w:p>
    <w:p w:rsidR="00760125" w:rsidRDefault="00760125" w:rsidP="00760125">
      <w:pPr>
        <w:pStyle w:val="ListParagraph"/>
        <w:numPr>
          <w:ilvl w:val="0"/>
          <w:numId w:val="3"/>
        </w:numPr>
        <w:rPr>
          <w:rFonts w:ascii="Times New Roman" w:hAnsi="Times New Roman"/>
        </w:rPr>
      </w:pPr>
      <w:r w:rsidRPr="00760125">
        <w:rPr>
          <w:rFonts w:ascii="Times New Roman" w:hAnsi="Times New Roman"/>
        </w:rPr>
        <w:t>In case of explicit RLM-RS configuration, the RLM-RS configuration should be updated by NW to include at least the latest activated TCI state i.e., indicated SSB/CSI-RS resource for PDCCH monitoring.</w:t>
      </w:r>
    </w:p>
    <w:p w:rsidR="00760125" w:rsidRPr="00760125" w:rsidRDefault="00760125" w:rsidP="00760125">
      <w:pPr>
        <w:pStyle w:val="ListParagraph"/>
        <w:numPr>
          <w:ilvl w:val="1"/>
          <w:numId w:val="3"/>
        </w:numPr>
        <w:rPr>
          <w:rFonts w:ascii="Times New Roman" w:hAnsi="Times New Roman"/>
        </w:rPr>
      </w:pPr>
      <w:r>
        <w:rPr>
          <w:rFonts w:ascii="Times New Roman" w:hAnsi="Times New Roman"/>
        </w:rPr>
        <w:lastRenderedPageBreak/>
        <w:t>Supported by NTT Docomo</w:t>
      </w:r>
    </w:p>
    <w:p w:rsidR="00CA6E47" w:rsidRDefault="00CA6E47" w:rsidP="00CA6E47">
      <w:pPr>
        <w:pStyle w:val="ListParagraph"/>
        <w:numPr>
          <w:ilvl w:val="0"/>
          <w:numId w:val="3"/>
        </w:numPr>
        <w:rPr>
          <w:rFonts w:ascii="Times New Roman" w:hAnsi="Times New Roman"/>
        </w:rPr>
      </w:pPr>
      <w:r>
        <w:rPr>
          <w:rFonts w:ascii="Times New Roman" w:hAnsi="Times New Roman"/>
        </w:rPr>
        <w:t>Confirm the w</w:t>
      </w:r>
      <w:r w:rsidRPr="00CA6E47">
        <w:rPr>
          <w:rFonts w:ascii="Times New Roman" w:hAnsi="Times New Roman"/>
        </w:rPr>
        <w:t>orking assumption: If the TCI-states refer to CSI-RS for tracking, it is up to UE to select a NZP-CSI-RS resource from the configured resources for CSI-RS for tracking for RLM</w:t>
      </w:r>
    </w:p>
    <w:p w:rsidR="00CA6E47" w:rsidRPr="00CA6E47" w:rsidRDefault="00CA6E47" w:rsidP="00CA6E47">
      <w:pPr>
        <w:pStyle w:val="ListParagraph"/>
        <w:numPr>
          <w:ilvl w:val="1"/>
          <w:numId w:val="3"/>
        </w:numPr>
        <w:rPr>
          <w:rFonts w:ascii="Times New Roman" w:hAnsi="Times New Roman"/>
        </w:rPr>
      </w:pPr>
      <w:r>
        <w:rPr>
          <w:rFonts w:ascii="Times New Roman" w:hAnsi="Times New Roman"/>
        </w:rPr>
        <w:t>Supported by Qualcomm</w:t>
      </w:r>
    </w:p>
    <w:p w:rsidR="006C7742" w:rsidRDefault="006C7742" w:rsidP="006C7742">
      <w:pPr>
        <w:pStyle w:val="ListParagraph"/>
        <w:numPr>
          <w:ilvl w:val="0"/>
          <w:numId w:val="3"/>
        </w:numPr>
        <w:rPr>
          <w:rFonts w:ascii="Times New Roman" w:hAnsi="Times New Roman"/>
        </w:rPr>
      </w:pPr>
      <w:r w:rsidRPr="006C7742">
        <w:rPr>
          <w:rFonts w:ascii="Times New Roman" w:hAnsi="Times New Roman"/>
        </w:rPr>
        <w:t>With explicit configuration, network can select any downlink RS to be indicated as RLM-RS, but it should not be mandated.</w:t>
      </w:r>
    </w:p>
    <w:p w:rsidR="006C7742" w:rsidRDefault="006C7742" w:rsidP="006C7742">
      <w:pPr>
        <w:pStyle w:val="ListParagraph"/>
        <w:numPr>
          <w:ilvl w:val="1"/>
          <w:numId w:val="3"/>
        </w:numPr>
        <w:rPr>
          <w:rFonts w:ascii="Times New Roman" w:hAnsi="Times New Roman"/>
        </w:rPr>
      </w:pPr>
      <w:r>
        <w:rPr>
          <w:rFonts w:ascii="Times New Roman" w:hAnsi="Times New Roman"/>
        </w:rPr>
        <w:t>Supported by Nokia, NSN</w:t>
      </w:r>
    </w:p>
    <w:p w:rsidR="00760125" w:rsidRDefault="006C7742" w:rsidP="00760125">
      <w:pPr>
        <w:pStyle w:val="ListParagraph"/>
        <w:numPr>
          <w:ilvl w:val="0"/>
          <w:numId w:val="3"/>
        </w:numPr>
        <w:rPr>
          <w:rFonts w:ascii="Times New Roman" w:hAnsi="Times New Roman"/>
        </w:rPr>
      </w:pPr>
      <w:r>
        <w:rPr>
          <w:rFonts w:ascii="Times New Roman" w:hAnsi="Times New Roman"/>
        </w:rPr>
        <w:t>Adopt the following text proposal</w:t>
      </w:r>
    </w:p>
    <w:p w:rsidR="006C7742" w:rsidRDefault="006C7742" w:rsidP="006C7742">
      <w:pPr>
        <w:pStyle w:val="ListParagraph"/>
        <w:numPr>
          <w:ilvl w:val="1"/>
          <w:numId w:val="3"/>
        </w:numPr>
        <w:rPr>
          <w:rFonts w:ascii="Times New Roman" w:hAnsi="Times New Roman"/>
        </w:rPr>
      </w:pPr>
      <w:r>
        <w:rPr>
          <w:rFonts w:ascii="Times New Roman" w:hAnsi="Times New Roman"/>
        </w:rPr>
        <w:t>Supported by Nokia, NSN</w:t>
      </w:r>
    </w:p>
    <w:p w:rsidR="000A3202" w:rsidRPr="0003381E" w:rsidRDefault="000A3202" w:rsidP="006C7742">
      <w:pPr>
        <w:pStyle w:val="ListParagraph"/>
        <w:numPr>
          <w:ilvl w:val="1"/>
          <w:numId w:val="3"/>
        </w:numPr>
        <w:rPr>
          <w:rFonts w:ascii="Times New Roman" w:hAnsi="Times New Roman"/>
        </w:rPr>
      </w:pPr>
    </w:p>
    <w:p w:rsidR="00191F24" w:rsidRDefault="00191F24" w:rsidP="007839F3"/>
    <w:p w:rsidR="006C7742" w:rsidRDefault="006C7742" w:rsidP="006C7742">
      <w:pPr>
        <w:pStyle w:val="Caption"/>
        <w:rPr>
          <w:b w:val="0"/>
          <w:i/>
          <w:color w:val="FF0000"/>
        </w:rPr>
      </w:pPr>
      <w:r>
        <w:rPr>
          <w:b w:val="0"/>
          <w:i/>
          <w:color w:val="FF0000"/>
        </w:rPr>
        <w:t xml:space="preserve">=== Text Proposal Starts 38.213 v15.1.0. === </w:t>
      </w:r>
    </w:p>
    <w:p w:rsidR="006C7742" w:rsidRDefault="006C7742" w:rsidP="006C7742">
      <w:pPr>
        <w:rPr>
          <w:iCs/>
        </w:rPr>
      </w:pPr>
    </w:p>
    <w:p w:rsidR="006C7742" w:rsidRDefault="006C7742" w:rsidP="006C7742">
      <w:pPr>
        <w:pStyle w:val="Heading3"/>
        <w:rPr>
          <w:rFonts w:ascii="Times New Roman" w:hAnsi="Times New Roman"/>
        </w:rPr>
      </w:pPr>
      <w:r>
        <w:rPr>
          <w:rFonts w:ascii="Times New Roman" w:hAnsi="Times New Roman"/>
        </w:rPr>
        <w:t>5 Radio Link Monitoring</w:t>
      </w:r>
    </w:p>
    <w:p w:rsidR="006C7742" w:rsidRDefault="006C7742" w:rsidP="006C7742">
      <w:pPr>
        <w:rPr>
          <w:color w:val="FF0000"/>
        </w:rPr>
      </w:pPr>
      <w:r>
        <w:rPr>
          <w:color w:val="FF0000"/>
        </w:rPr>
        <w:t>--- parts that are not affected are omitted ---</w:t>
      </w:r>
    </w:p>
    <w:p w:rsidR="006C7742" w:rsidRDefault="006C7742" w:rsidP="006C7742"/>
    <w:p w:rsidR="006C7742" w:rsidRDefault="006C7742" w:rsidP="006C7742">
      <w:r>
        <w:rPr>
          <w:rFonts w:eastAsia="MS Mincho"/>
          <w:lang w:eastAsia="ja-JP"/>
        </w:rPr>
        <w:t xml:space="preserve">A </w:t>
      </w:r>
      <w:r>
        <w:t xml:space="preserve">UE can be configured for each SpCell [11, TS 38.321] with a set of resource indexes for radio link monitoring by higher layer parameter </w:t>
      </w:r>
      <w:r w:rsidRPr="00532782">
        <w:rPr>
          <w:i/>
          <w:color w:val="FF0000"/>
          <w:u w:val="single"/>
        </w:rPr>
        <w:t>RadioLinkMonitoringConfig</w:t>
      </w:r>
      <w:r>
        <w:rPr>
          <w:i/>
          <w:strike/>
          <w:color w:val="FF0000"/>
        </w:rPr>
        <w:t xml:space="preserve"> RLM-RS-List</w:t>
      </w:r>
      <w:r>
        <w:t xml:space="preserve">. The UE is provided by higher layer parameter </w:t>
      </w:r>
      <w:r w:rsidRPr="00532782">
        <w:rPr>
          <w:i/>
          <w:color w:val="FF0000"/>
          <w:u w:val="single"/>
        </w:rPr>
        <w:t>failureDetectionResources</w:t>
      </w:r>
      <w:r w:rsidRPr="00532782">
        <w:rPr>
          <w:iCs/>
          <w:color w:val="FF0000"/>
          <w:u w:val="single"/>
        </w:rPr>
        <w:t xml:space="preserve"> </w:t>
      </w:r>
      <w:r>
        <w:rPr>
          <w:i/>
          <w:strike/>
          <w:color w:val="FF0000"/>
        </w:rPr>
        <w:t>RLM-RS</w:t>
      </w:r>
      <w:r>
        <w:t xml:space="preserve"> an association between a resource index, from the set of resource indexes, with either a CSI-RS resource configuration or a SS/PBCH block. For a CSI-RS resource configuration, the UE is provided a corresponding index by higher layer parameter </w:t>
      </w:r>
      <w:r w:rsidRPr="00532782">
        <w:rPr>
          <w:i/>
          <w:color w:val="FF0000"/>
          <w:u w:val="single"/>
        </w:rPr>
        <w:t>csi-RS-Index</w:t>
      </w:r>
      <w:r>
        <w:rPr>
          <w:i/>
          <w:strike/>
          <w:color w:val="FF0000"/>
        </w:rPr>
        <w:t>RLM-CSIRS</w:t>
      </w:r>
      <w:r>
        <w:t xml:space="preserve">. The higher layer parameters </w:t>
      </w:r>
      <w:r>
        <w:rPr>
          <w:i/>
        </w:rPr>
        <w:t>CSI-IM-RE-pattern</w:t>
      </w:r>
      <w:r>
        <w:t xml:space="preserve">, </w:t>
      </w:r>
      <w:r>
        <w:rPr>
          <w:i/>
        </w:rPr>
        <w:t>CSI-IM-Resource</w:t>
      </w:r>
      <w:r>
        <w:t xml:space="preserve">, </w:t>
      </w:r>
      <w:r>
        <w:rPr>
          <w:i/>
        </w:rPr>
        <w:t>CSI-IM-ResourceId</w:t>
      </w:r>
      <w:r>
        <w:t xml:space="preserve">, </w:t>
      </w:r>
      <w:r>
        <w:rPr>
          <w:i/>
        </w:rPr>
        <w:t>CSI-IM-timeConfig</w:t>
      </w:r>
      <w:r>
        <w:t xml:space="preserve">, </w:t>
      </w:r>
      <w:r>
        <w:rPr>
          <w:i/>
        </w:rPr>
        <w:t>CSI-IM-FreqBand</w:t>
      </w:r>
      <w:r>
        <w:t xml:space="preserve">, </w:t>
      </w:r>
      <w:r>
        <w:rPr>
          <w:i/>
        </w:rPr>
        <w:t>CSI-IM-ResourceMapping</w:t>
      </w:r>
      <w:r>
        <w:t xml:space="preserve">, and </w:t>
      </w:r>
      <w:r>
        <w:rPr>
          <w:i/>
        </w:rPr>
        <w:t>Pc_SS</w:t>
      </w:r>
      <w:r>
        <w:t xml:space="preserve"> in the CSI-RS configuration are not applicable. In CSI-RS resource configuration, a UE expects to be provided only ‘No CDM’ from higher layer parameter </w:t>
      </w:r>
      <w:r>
        <w:rPr>
          <w:i/>
        </w:rPr>
        <w:t xml:space="preserve">CDM-Type, </w:t>
      </w:r>
      <w:r>
        <w:t xml:space="preserve">only ‘1’ and ‘3’ from higher layer parameter </w:t>
      </w:r>
      <w:r>
        <w:rPr>
          <w:i/>
        </w:rPr>
        <w:t>density</w:t>
      </w:r>
      <w:r>
        <w:t xml:space="preserve">, and only ‘1 port’ from higher layer parameter </w:t>
      </w:r>
      <w:r>
        <w:rPr>
          <w:i/>
        </w:rPr>
        <w:t>nrofPorts</w:t>
      </w:r>
      <w:r>
        <w:t xml:space="preserve"> [6, TS 38.214]. For a SS/PBCH block, the UE is provided a corresponding index by higher layer parameter </w:t>
      </w:r>
      <w:r w:rsidRPr="00532782">
        <w:rPr>
          <w:i/>
          <w:color w:val="FF0000"/>
          <w:u w:val="single"/>
        </w:rPr>
        <w:t>ssb-Index</w:t>
      </w:r>
      <w:r>
        <w:rPr>
          <w:i/>
          <w:strike/>
          <w:color w:val="FF0000"/>
        </w:rPr>
        <w:t xml:space="preserve"> RLM-SSB</w:t>
      </w:r>
      <w:r>
        <w:t xml:space="preserve">. </w:t>
      </w:r>
    </w:p>
    <w:p w:rsidR="006C7742" w:rsidRPr="00532782" w:rsidRDefault="006C7742" w:rsidP="006C7742">
      <w:pPr>
        <w:rPr>
          <w:iCs/>
          <w:color w:val="FF0000"/>
          <w:u w:val="single"/>
        </w:rPr>
      </w:pPr>
      <w:r w:rsidRPr="00532782">
        <w:rPr>
          <w:color w:val="FF0000"/>
          <w:u w:val="single"/>
        </w:rPr>
        <w:t xml:space="preserve">If the UE is not provided with </w:t>
      </w:r>
      <w:r w:rsidRPr="00532782">
        <w:rPr>
          <w:iCs/>
          <w:color w:val="FF0000"/>
          <w:u w:val="single"/>
        </w:rPr>
        <w:t xml:space="preserve">higher layer parameter </w:t>
      </w:r>
      <w:r w:rsidRPr="00532782">
        <w:rPr>
          <w:i/>
          <w:color w:val="FF0000"/>
          <w:u w:val="single"/>
        </w:rPr>
        <w:t>RadioLinkMonitoringRS</w:t>
      </w:r>
      <w:r w:rsidRPr="00532782">
        <w:rPr>
          <w:color w:val="FF0000"/>
          <w:u w:val="single"/>
        </w:rPr>
        <w:t xml:space="preserve"> list for the purpose of radio link monitoring</w:t>
      </w:r>
      <w:r w:rsidRPr="00532782">
        <w:rPr>
          <w:iCs/>
          <w:color w:val="FF0000"/>
          <w:u w:val="single"/>
        </w:rPr>
        <w:t>, the UE determines the set of</w:t>
      </w:r>
      <w:r w:rsidRPr="00532782">
        <w:rPr>
          <w:i/>
          <w:iCs/>
          <w:color w:val="FF0000"/>
          <w:u w:val="single"/>
        </w:rPr>
        <w:t xml:space="preserve"> </w:t>
      </w:r>
      <w:r w:rsidRPr="00532782">
        <w:rPr>
          <w:i/>
          <w:color w:val="FF0000"/>
          <w:u w:val="single"/>
        </w:rPr>
        <w:t>failureDetectionResources</w:t>
      </w:r>
      <w:r w:rsidRPr="00532782">
        <w:rPr>
          <w:iCs/>
          <w:color w:val="FF0000"/>
          <w:u w:val="single"/>
        </w:rPr>
        <w:t xml:space="preserve"> to include SS/PBCH block indexes and CSI-RS resource configuration indexes with same values as the RS indexes in the RS sets indicated by</w:t>
      </w:r>
      <w:r w:rsidRPr="00532782">
        <w:rPr>
          <w:color w:val="FF0000"/>
          <w:u w:val="single"/>
        </w:rPr>
        <w:t xml:space="preserve"> the active TCI states for respective control resource sets that the UE is configured for monitoring PDCCH.</w:t>
      </w:r>
      <w:r w:rsidRPr="00532782">
        <w:rPr>
          <w:iCs/>
          <w:color w:val="FF0000"/>
          <w:u w:val="single"/>
        </w:rPr>
        <w:t xml:space="preserve"> </w:t>
      </w:r>
    </w:p>
    <w:p w:rsidR="006C7742" w:rsidRPr="00532782" w:rsidRDefault="006C7742" w:rsidP="006C7742">
      <w:pPr>
        <w:rPr>
          <w:iCs/>
          <w:color w:val="FF0000"/>
          <w:u w:val="single"/>
        </w:rPr>
      </w:pPr>
      <w:r w:rsidRPr="00532782">
        <w:rPr>
          <w:iCs/>
          <w:color w:val="FF0000"/>
          <w:u w:val="single"/>
        </w:rPr>
        <w:t xml:space="preserve">If the activated TCI state refers to combination of more than one resource index, UE determines the set of </w:t>
      </w:r>
      <w:r w:rsidRPr="00532782">
        <w:rPr>
          <w:i/>
          <w:color w:val="FF0000"/>
          <w:u w:val="single"/>
        </w:rPr>
        <w:t>failureDetectionResources</w:t>
      </w:r>
      <w:r w:rsidRPr="00532782">
        <w:rPr>
          <w:iCs/>
          <w:color w:val="FF0000"/>
          <w:u w:val="single"/>
        </w:rPr>
        <w:t xml:space="preserve"> to include the RS that has the type-d QCL configured. If the type-d QCL is not configured for any of the RS in the TCI state, UE selects any periodic RS to be included.</w:t>
      </w:r>
    </w:p>
    <w:p w:rsidR="006C7742" w:rsidRPr="00532782" w:rsidRDefault="006C7742" w:rsidP="006C7742">
      <w:pPr>
        <w:rPr>
          <w:u w:val="single"/>
        </w:rPr>
      </w:pPr>
      <w:r w:rsidRPr="00532782">
        <w:rPr>
          <w:iCs/>
          <w:color w:val="FF0000"/>
          <w:u w:val="single"/>
        </w:rPr>
        <w:t xml:space="preserve">If the activated TCI state refers to the aperiodic or semi-persistent CSI-RS, UE determines to include the periodic source RS of the TCI state given in </w:t>
      </w:r>
      <w:r w:rsidRPr="00532782">
        <w:rPr>
          <w:i/>
          <w:color w:val="FF0000"/>
          <w:u w:val="single"/>
        </w:rPr>
        <w:t>NZP-CSI-RS-Resource</w:t>
      </w:r>
      <w:r w:rsidRPr="00532782">
        <w:rPr>
          <w:color w:val="FF0000"/>
          <w:u w:val="single"/>
        </w:rPr>
        <w:t xml:space="preserve"> </w:t>
      </w:r>
      <w:r w:rsidRPr="00532782">
        <w:rPr>
          <w:iCs/>
          <w:color w:val="FF0000"/>
          <w:u w:val="single"/>
        </w:rPr>
        <w:t xml:space="preserve">to the set of </w:t>
      </w:r>
      <w:r w:rsidRPr="00532782">
        <w:rPr>
          <w:i/>
          <w:color w:val="FF0000"/>
          <w:u w:val="single"/>
        </w:rPr>
        <w:t>failureDetectionResources</w:t>
      </w:r>
      <w:r w:rsidRPr="00532782">
        <w:rPr>
          <w:iCs/>
          <w:color w:val="FF0000"/>
          <w:u w:val="single"/>
        </w:rPr>
        <w:t>.</w:t>
      </w:r>
    </w:p>
    <w:p w:rsidR="006C7742" w:rsidRDefault="006C7742" w:rsidP="006C7742">
      <w:pPr>
        <w:rPr>
          <w:color w:val="FF0000"/>
        </w:rPr>
      </w:pPr>
      <w:r>
        <w:rPr>
          <w:color w:val="FF0000"/>
        </w:rPr>
        <w:t>--- parts that are not affected are omitted ---</w:t>
      </w:r>
    </w:p>
    <w:p w:rsidR="006C7742" w:rsidRDefault="006C7742" w:rsidP="006C7742">
      <w:pPr>
        <w:pStyle w:val="Caption"/>
        <w:rPr>
          <w:b w:val="0"/>
          <w:i/>
          <w:color w:val="FF0000"/>
        </w:rPr>
      </w:pPr>
      <w:r>
        <w:rPr>
          <w:b w:val="0"/>
          <w:i/>
          <w:color w:val="FF0000"/>
        </w:rPr>
        <w:t>=== Text Proposal Ends 3</w:t>
      </w:r>
    </w:p>
    <w:p w:rsidR="006C7742" w:rsidRDefault="006C7742" w:rsidP="006C7742">
      <w:pPr>
        <w:pStyle w:val="Caption"/>
        <w:rPr>
          <w:b w:val="0"/>
          <w:i/>
          <w:color w:val="FF0000"/>
        </w:rPr>
      </w:pPr>
      <w:r>
        <w:rPr>
          <w:b w:val="0"/>
          <w:i/>
          <w:color w:val="FF0000"/>
        </w:rPr>
        <w:t xml:space="preserve">8.213 v15.1.0 === </w:t>
      </w:r>
    </w:p>
    <w:p w:rsidR="006C7742" w:rsidRPr="00EB0A00" w:rsidRDefault="006C7742" w:rsidP="007839F3">
      <w:pPr>
        <w:rPr>
          <w:sz w:val="22"/>
          <w:szCs w:val="22"/>
        </w:rPr>
      </w:pPr>
    </w:p>
    <w:p w:rsidR="00DB01E0" w:rsidRPr="00C70F1B" w:rsidRDefault="00DB01E0" w:rsidP="00DB01E0">
      <w:pPr>
        <w:rPr>
          <w:b/>
          <w:u w:val="single"/>
          <w:lang w:eastAsia="x-none"/>
        </w:rPr>
      </w:pPr>
      <w:r w:rsidRPr="00C70F1B">
        <w:rPr>
          <w:b/>
          <w:highlight w:val="green"/>
          <w:u w:val="single"/>
          <w:lang w:eastAsia="x-none"/>
        </w:rPr>
        <w:t>Agreements made in RAN1 #93:</w:t>
      </w:r>
    </w:p>
    <w:p w:rsidR="00DB01E0" w:rsidRPr="00CC5E6A" w:rsidRDefault="00DB01E0" w:rsidP="00DB01E0">
      <w:pPr>
        <w:pStyle w:val="ListParagraph"/>
        <w:numPr>
          <w:ilvl w:val="0"/>
          <w:numId w:val="3"/>
        </w:numPr>
        <w:rPr>
          <w:rFonts w:ascii="Times New Roman" w:hAnsi="Times New Roman"/>
          <w:szCs w:val="20"/>
        </w:rPr>
      </w:pPr>
      <w:r w:rsidRPr="00CC5E6A">
        <w:rPr>
          <w:rFonts w:ascii="Times New Roman" w:hAnsi="Times New Roman"/>
          <w:szCs w:val="20"/>
        </w:rPr>
        <w:t>Confirm WA on RLM based on CSI-RS for tracking: If the TCI-states refer to CSI-RS for tracking, it is up to UE to select a NZP-CSI-RS resource from the configured resources for CSI-RS for tracking for RLM</w:t>
      </w:r>
    </w:p>
    <w:p w:rsidR="00DB01E0" w:rsidRPr="003D5DB3" w:rsidRDefault="00DB01E0" w:rsidP="00DB01E0">
      <w:pPr>
        <w:pStyle w:val="ListParagraph"/>
        <w:numPr>
          <w:ilvl w:val="0"/>
          <w:numId w:val="3"/>
        </w:numPr>
        <w:rPr>
          <w:rFonts w:ascii="Times New Roman" w:hAnsi="Times New Roman"/>
          <w:szCs w:val="20"/>
        </w:rPr>
      </w:pPr>
      <w:r w:rsidRPr="003D5DB3">
        <w:rPr>
          <w:rFonts w:ascii="Times New Roman" w:hAnsi="Times New Roman"/>
          <w:szCs w:val="20"/>
        </w:rPr>
        <w:lastRenderedPageBreak/>
        <w:t>UE is not expected to monitor more than N</w:t>
      </w:r>
      <w:r w:rsidRPr="003D5DB3">
        <w:rPr>
          <w:rFonts w:ascii="Times New Roman" w:hAnsi="Times New Roman"/>
          <w:szCs w:val="20"/>
          <w:vertAlign w:val="subscript"/>
        </w:rPr>
        <w:t>RLM</w:t>
      </w:r>
      <w:r w:rsidRPr="003D5DB3">
        <w:rPr>
          <w:rFonts w:ascii="Times New Roman" w:hAnsi="Times New Roman"/>
          <w:szCs w:val="20"/>
        </w:rPr>
        <w:t xml:space="preserve"> </w:t>
      </w:r>
      <w:r w:rsidRPr="00C70F1B">
        <w:rPr>
          <w:rFonts w:ascii="Times New Roman" w:hAnsi="Times New Roman"/>
          <w:i/>
          <w:szCs w:val="20"/>
        </w:rPr>
        <w:t>RadioLinkMonitoringRS</w:t>
      </w:r>
      <w:r w:rsidRPr="003D5DB3">
        <w:rPr>
          <w:rFonts w:ascii="Times New Roman" w:hAnsi="Times New Roman"/>
          <w:szCs w:val="20"/>
        </w:rPr>
        <w:t xml:space="preserve"> for radio link monitoring when UE monitors RSs based on TCI states of PDCCH.</w:t>
      </w:r>
    </w:p>
    <w:p w:rsidR="000A3202" w:rsidRPr="00EB0A00" w:rsidRDefault="000A3202" w:rsidP="00191F24">
      <w:pPr>
        <w:tabs>
          <w:tab w:val="left" w:pos="2670"/>
        </w:tabs>
        <w:rPr>
          <w:rFonts w:eastAsiaTheme="minorEastAsia"/>
          <w:sz w:val="22"/>
          <w:szCs w:val="22"/>
          <w:lang w:eastAsia="ko-KR"/>
        </w:rPr>
      </w:pPr>
    </w:p>
    <w:p w:rsidR="00EB0A00" w:rsidRPr="008F2D71" w:rsidRDefault="006D44C2" w:rsidP="00EB0A00">
      <w:pPr>
        <w:rPr>
          <w:sz w:val="32"/>
          <w:szCs w:val="32"/>
        </w:rPr>
      </w:pPr>
      <w:r>
        <w:rPr>
          <w:sz w:val="22"/>
          <w:szCs w:val="22"/>
          <w:highlight w:val="cyan"/>
        </w:rPr>
        <w:t xml:space="preserve">Issue 2) </w:t>
      </w:r>
      <w:r w:rsidR="00DC5B17">
        <w:rPr>
          <w:sz w:val="22"/>
          <w:szCs w:val="22"/>
          <w:highlight w:val="cyan"/>
        </w:rPr>
        <w:t>Suggested offline agreement:</w:t>
      </w:r>
    </w:p>
    <w:p w:rsidR="00EA026C" w:rsidRPr="00041793" w:rsidRDefault="00EA026C" w:rsidP="000A3202">
      <w:pPr>
        <w:pStyle w:val="ListParagraph"/>
        <w:numPr>
          <w:ilvl w:val="0"/>
          <w:numId w:val="3"/>
        </w:numPr>
        <w:rPr>
          <w:rFonts w:ascii="Times New Roman" w:hAnsi="Times New Roman"/>
        </w:rPr>
      </w:pPr>
      <w:r w:rsidRPr="00041793">
        <w:rPr>
          <w:rFonts w:ascii="Times New Roman" w:hAnsi="Times New Roman"/>
        </w:rPr>
        <w:t>In case of no explicit RLM-RS configuration, when TCI-states indicate a combination of SSB, CSI-RS, and CSI-RS for tracking</w:t>
      </w:r>
      <w:r w:rsidR="008F2D71" w:rsidRPr="00041793">
        <w:rPr>
          <w:rFonts w:ascii="Times New Roman" w:hAnsi="Times New Roman"/>
        </w:rPr>
        <w:t>, UE RLM behavior is as follows:</w:t>
      </w:r>
    </w:p>
    <w:p w:rsidR="00590EFA" w:rsidRPr="00041793" w:rsidRDefault="00590EFA" w:rsidP="00590EFA">
      <w:pPr>
        <w:pStyle w:val="ListParagraph"/>
        <w:numPr>
          <w:ilvl w:val="1"/>
          <w:numId w:val="3"/>
        </w:numPr>
        <w:rPr>
          <w:rFonts w:ascii="Times New Roman" w:hAnsi="Times New Roman"/>
        </w:rPr>
      </w:pPr>
      <w:r w:rsidRPr="00041793">
        <w:rPr>
          <w:rFonts w:ascii="Times New Roman" w:hAnsi="Times New Roman"/>
        </w:rPr>
        <w:t>When an active TCI state contains single RS, the UE is expected to perform RLM measurement using RS configured by the active TCI state</w:t>
      </w:r>
    </w:p>
    <w:p w:rsidR="00B263E3" w:rsidRPr="00041793" w:rsidRDefault="000A3202" w:rsidP="00B263E3">
      <w:pPr>
        <w:pStyle w:val="ListParagraph"/>
        <w:numPr>
          <w:ilvl w:val="1"/>
          <w:numId w:val="3"/>
        </w:numPr>
        <w:rPr>
          <w:rFonts w:ascii="Times New Roman" w:hAnsi="Times New Roman"/>
        </w:rPr>
      </w:pPr>
      <w:r w:rsidRPr="00041793">
        <w:rPr>
          <w:rFonts w:ascii="Times New Roman" w:hAnsi="Times New Roman"/>
        </w:rPr>
        <w:t>When a</w:t>
      </w:r>
      <w:r w:rsidR="00590EFA" w:rsidRPr="00041793">
        <w:rPr>
          <w:rFonts w:ascii="Times New Roman" w:hAnsi="Times New Roman"/>
        </w:rPr>
        <w:t>n active</w:t>
      </w:r>
      <w:r w:rsidRPr="00041793">
        <w:rPr>
          <w:rFonts w:ascii="Times New Roman" w:hAnsi="Times New Roman"/>
        </w:rPr>
        <w:t xml:space="preserve"> TCI state contains two RSs, the UE </w:t>
      </w:r>
      <w:r w:rsidR="0029654D" w:rsidRPr="00041793">
        <w:rPr>
          <w:rFonts w:ascii="Times New Roman" w:hAnsi="Times New Roman"/>
        </w:rPr>
        <w:t>may</w:t>
      </w:r>
      <w:r w:rsidRPr="00041793">
        <w:rPr>
          <w:rFonts w:ascii="Times New Roman" w:hAnsi="Times New Roman"/>
        </w:rPr>
        <w:t xml:space="preserve"> use the RS associated with QCL Type D as RLM-RS.</w:t>
      </w:r>
    </w:p>
    <w:p w:rsidR="00B263E3" w:rsidRPr="00041793" w:rsidRDefault="008F2D71" w:rsidP="00590EFA">
      <w:pPr>
        <w:pStyle w:val="ListParagraph"/>
        <w:numPr>
          <w:ilvl w:val="2"/>
          <w:numId w:val="3"/>
        </w:numPr>
        <w:rPr>
          <w:rFonts w:ascii="Times New Roman" w:hAnsi="Times New Roman"/>
        </w:rPr>
      </w:pPr>
      <w:r w:rsidRPr="00041793">
        <w:rPr>
          <w:rFonts w:ascii="Times New Roman" w:hAnsi="Times New Roman"/>
        </w:rPr>
        <w:t xml:space="preserve">Note: </w:t>
      </w:r>
      <w:r w:rsidR="00B263E3" w:rsidRPr="00041793">
        <w:rPr>
          <w:rFonts w:ascii="Times New Roman" w:hAnsi="Times New Roman"/>
        </w:rPr>
        <w:t>UE may use RS configured with QCL TypeA to aid channel estimation purposes.</w:t>
      </w:r>
    </w:p>
    <w:p w:rsidR="00B263E3" w:rsidRPr="00041793" w:rsidRDefault="00B263E3" w:rsidP="00590EFA">
      <w:pPr>
        <w:pStyle w:val="ListParagraph"/>
        <w:numPr>
          <w:ilvl w:val="2"/>
          <w:numId w:val="3"/>
        </w:numPr>
        <w:rPr>
          <w:rFonts w:ascii="Times New Roman" w:hAnsi="Times New Roman"/>
        </w:rPr>
      </w:pPr>
      <w:r w:rsidRPr="00041793">
        <w:rPr>
          <w:rFonts w:ascii="Times New Roman" w:hAnsi="Times New Roman"/>
        </w:rPr>
        <w:t>For RLM, it is as</w:t>
      </w:r>
      <w:r w:rsidR="008F2D71" w:rsidRPr="00041793">
        <w:rPr>
          <w:rFonts w:ascii="Times New Roman" w:hAnsi="Times New Roman"/>
        </w:rPr>
        <w:t>sumed</w:t>
      </w:r>
      <w:r w:rsidRPr="00041793">
        <w:rPr>
          <w:rFonts w:ascii="Times New Roman" w:hAnsi="Times New Roman"/>
        </w:rPr>
        <w:t xml:space="preserve"> that a TCI state that contains two RS should h</w:t>
      </w:r>
      <w:r w:rsidR="008F2D71" w:rsidRPr="00041793">
        <w:rPr>
          <w:rFonts w:ascii="Times New Roman" w:hAnsi="Times New Roman"/>
        </w:rPr>
        <w:t>ave</w:t>
      </w:r>
      <w:r w:rsidRPr="00041793">
        <w:rPr>
          <w:rFonts w:ascii="Times New Roman" w:hAnsi="Times New Roman"/>
        </w:rPr>
        <w:t xml:space="preserve"> one RS with TypeD QCL. </w:t>
      </w:r>
    </w:p>
    <w:p w:rsidR="0029654D" w:rsidRPr="00041793" w:rsidRDefault="0029654D" w:rsidP="00590EFA">
      <w:pPr>
        <w:pStyle w:val="ListParagraph"/>
        <w:numPr>
          <w:ilvl w:val="1"/>
          <w:numId w:val="3"/>
        </w:numPr>
        <w:rPr>
          <w:rFonts w:ascii="Times New Roman" w:hAnsi="Times New Roman"/>
        </w:rPr>
      </w:pPr>
      <w:r w:rsidRPr="00041793">
        <w:rPr>
          <w:rFonts w:ascii="Times New Roman" w:hAnsi="Times New Roman"/>
        </w:rPr>
        <w:t xml:space="preserve">UE is not required to perform RLM measurements </w:t>
      </w:r>
      <w:r w:rsidR="00DC5B17" w:rsidRPr="00041793">
        <w:rPr>
          <w:rFonts w:ascii="Times New Roman" w:hAnsi="Times New Roman"/>
        </w:rPr>
        <w:t>with</w:t>
      </w:r>
      <w:r w:rsidRPr="00041793">
        <w:rPr>
          <w:rFonts w:ascii="Times New Roman" w:hAnsi="Times New Roman"/>
        </w:rPr>
        <w:t xml:space="preserve"> aperiodic RS configured in the TCI state.</w:t>
      </w:r>
    </w:p>
    <w:p w:rsidR="006D44C2" w:rsidRDefault="006D44C2" w:rsidP="006D44C2">
      <w:pPr>
        <w:pStyle w:val="ListParagraph"/>
        <w:rPr>
          <w:rFonts w:ascii="Times New Roman" w:hAnsi="Times New Roman"/>
        </w:rPr>
      </w:pPr>
    </w:p>
    <w:p w:rsidR="00C70F1B" w:rsidRDefault="00C70F1B" w:rsidP="00191F24">
      <w:pPr>
        <w:tabs>
          <w:tab w:val="left" w:pos="2670"/>
        </w:tabs>
        <w:rPr>
          <w:rFonts w:eastAsiaTheme="minorEastAsia"/>
          <w:sz w:val="22"/>
          <w:szCs w:val="22"/>
          <w:lang w:eastAsia="ko-KR"/>
        </w:rPr>
      </w:pPr>
    </w:p>
    <w:p w:rsidR="00191F24" w:rsidRPr="00552321" w:rsidRDefault="00191F24" w:rsidP="00191F24">
      <w:pPr>
        <w:pStyle w:val="Heading2"/>
        <w:rPr>
          <w:rFonts w:eastAsiaTheme="minorEastAsia"/>
          <w:sz w:val="28"/>
          <w:szCs w:val="22"/>
          <w:lang w:val="en-US" w:eastAsia="ko-KR"/>
        </w:rPr>
      </w:pPr>
      <w:r w:rsidRPr="001E6257">
        <w:rPr>
          <w:rFonts w:eastAsiaTheme="minorEastAsia"/>
          <w:sz w:val="28"/>
          <w:szCs w:val="22"/>
          <w:highlight w:val="lightGray"/>
          <w:lang w:val="en-US" w:eastAsia="ko-KR"/>
        </w:rPr>
        <w:t>2.</w:t>
      </w:r>
      <w:r w:rsidR="007434BD" w:rsidRPr="001E6257">
        <w:rPr>
          <w:rFonts w:eastAsiaTheme="minorEastAsia"/>
          <w:sz w:val="28"/>
          <w:szCs w:val="22"/>
          <w:highlight w:val="lightGray"/>
          <w:lang w:val="en-US" w:eastAsia="ko-KR"/>
        </w:rPr>
        <w:t>3</w:t>
      </w:r>
      <w:r w:rsidRPr="001E6257">
        <w:rPr>
          <w:rFonts w:eastAsiaTheme="minorEastAsia"/>
          <w:sz w:val="28"/>
          <w:szCs w:val="22"/>
          <w:highlight w:val="lightGray"/>
          <w:lang w:val="en-US" w:eastAsia="ko-KR"/>
        </w:rPr>
        <w:t xml:space="preserve"> Maximum number of RLM-RSs </w:t>
      </w:r>
      <w:r w:rsidRPr="001E6257">
        <w:rPr>
          <w:rFonts w:eastAsiaTheme="minorEastAsia"/>
          <w:sz w:val="28"/>
          <w:szCs w:val="22"/>
          <w:highlight w:val="lightGray"/>
          <w:lang w:val="en-US" w:eastAsia="ko-KR"/>
        </w:rPr>
        <w:fldChar w:fldCharType="begin"/>
      </w:r>
      <w:r w:rsidRPr="001E6257">
        <w:rPr>
          <w:rFonts w:eastAsiaTheme="minorEastAsia"/>
          <w:sz w:val="28"/>
          <w:szCs w:val="22"/>
          <w:highlight w:val="lightGray"/>
          <w:lang w:val="en-US" w:eastAsia="ko-KR"/>
        </w:rPr>
        <w:instrText xml:space="preserve"> REF _Ref514456403 \r \h </w:instrText>
      </w:r>
      <w:r w:rsidR="001E6257">
        <w:rPr>
          <w:rFonts w:eastAsiaTheme="minorEastAsia"/>
          <w:sz w:val="28"/>
          <w:szCs w:val="22"/>
          <w:highlight w:val="lightGray"/>
          <w:lang w:val="en-US" w:eastAsia="ko-KR"/>
        </w:rPr>
        <w:instrText xml:space="preserve"> \* MERGEFORMAT </w:instrText>
      </w:r>
      <w:r w:rsidRPr="001E6257">
        <w:rPr>
          <w:rFonts w:eastAsiaTheme="minorEastAsia"/>
          <w:sz w:val="28"/>
          <w:szCs w:val="22"/>
          <w:highlight w:val="lightGray"/>
          <w:lang w:val="en-US" w:eastAsia="ko-KR"/>
        </w:rPr>
      </w:r>
      <w:r w:rsidRPr="001E6257">
        <w:rPr>
          <w:rFonts w:eastAsiaTheme="minorEastAsia"/>
          <w:sz w:val="28"/>
          <w:szCs w:val="22"/>
          <w:highlight w:val="lightGray"/>
          <w:lang w:val="en-US" w:eastAsia="ko-KR"/>
        </w:rPr>
        <w:fldChar w:fldCharType="separate"/>
      </w:r>
      <w:r w:rsidRPr="001E6257">
        <w:rPr>
          <w:rFonts w:eastAsiaTheme="minorEastAsia"/>
          <w:sz w:val="28"/>
          <w:szCs w:val="22"/>
          <w:highlight w:val="lightGray"/>
          <w:lang w:val="en-US" w:eastAsia="ko-KR"/>
        </w:rPr>
        <w:t>[1]</w:t>
      </w:r>
      <w:r w:rsidRPr="001E6257">
        <w:rPr>
          <w:rFonts w:eastAsiaTheme="minorEastAsia"/>
          <w:sz w:val="28"/>
          <w:szCs w:val="22"/>
          <w:highlight w:val="lightGray"/>
          <w:lang w:val="en-US" w:eastAsia="ko-KR"/>
        </w:rPr>
        <w:fldChar w:fldCharType="end"/>
      </w:r>
      <w:r w:rsidR="0003381E" w:rsidRPr="001E6257">
        <w:rPr>
          <w:rFonts w:eastAsiaTheme="minorEastAsia"/>
          <w:sz w:val="28"/>
          <w:szCs w:val="22"/>
          <w:highlight w:val="lightGray"/>
          <w:lang w:val="en-US" w:eastAsia="ko-KR"/>
        </w:rPr>
        <w:fldChar w:fldCharType="begin"/>
      </w:r>
      <w:r w:rsidR="0003381E" w:rsidRPr="001E6257">
        <w:rPr>
          <w:rFonts w:eastAsiaTheme="minorEastAsia"/>
          <w:sz w:val="28"/>
          <w:szCs w:val="22"/>
          <w:highlight w:val="lightGray"/>
          <w:lang w:val="en-US" w:eastAsia="ko-KR"/>
        </w:rPr>
        <w:instrText xml:space="preserve"> REF _Ref514481384 \r \h </w:instrText>
      </w:r>
      <w:r w:rsidR="001E6257">
        <w:rPr>
          <w:rFonts w:eastAsiaTheme="minorEastAsia"/>
          <w:sz w:val="28"/>
          <w:szCs w:val="22"/>
          <w:highlight w:val="lightGray"/>
          <w:lang w:val="en-US" w:eastAsia="ko-KR"/>
        </w:rPr>
        <w:instrText xml:space="preserve"> \* MERGEFORMAT </w:instrText>
      </w:r>
      <w:r w:rsidR="0003381E" w:rsidRPr="001E6257">
        <w:rPr>
          <w:rFonts w:eastAsiaTheme="minorEastAsia"/>
          <w:sz w:val="28"/>
          <w:szCs w:val="22"/>
          <w:highlight w:val="lightGray"/>
          <w:lang w:val="en-US" w:eastAsia="ko-KR"/>
        </w:rPr>
      </w:r>
      <w:r w:rsidR="0003381E" w:rsidRPr="001E6257">
        <w:rPr>
          <w:rFonts w:eastAsiaTheme="minorEastAsia"/>
          <w:sz w:val="28"/>
          <w:szCs w:val="22"/>
          <w:highlight w:val="lightGray"/>
          <w:lang w:val="en-US" w:eastAsia="ko-KR"/>
        </w:rPr>
        <w:fldChar w:fldCharType="separate"/>
      </w:r>
      <w:r w:rsidR="0003381E" w:rsidRPr="001E6257">
        <w:rPr>
          <w:rFonts w:eastAsiaTheme="minorEastAsia"/>
          <w:sz w:val="28"/>
          <w:szCs w:val="22"/>
          <w:highlight w:val="lightGray"/>
          <w:lang w:val="en-US" w:eastAsia="ko-KR"/>
        </w:rPr>
        <w:t>[4]</w:t>
      </w:r>
      <w:r w:rsidR="0003381E" w:rsidRPr="001E6257">
        <w:rPr>
          <w:rFonts w:eastAsiaTheme="minorEastAsia"/>
          <w:sz w:val="28"/>
          <w:szCs w:val="22"/>
          <w:highlight w:val="lightGray"/>
          <w:lang w:val="en-US" w:eastAsia="ko-KR"/>
        </w:rPr>
        <w:fldChar w:fldCharType="end"/>
      </w:r>
      <w:r w:rsidR="003425C9" w:rsidRPr="001E6257">
        <w:rPr>
          <w:rFonts w:eastAsiaTheme="minorEastAsia"/>
          <w:sz w:val="28"/>
          <w:szCs w:val="22"/>
          <w:highlight w:val="lightGray"/>
          <w:lang w:val="en-US" w:eastAsia="ko-KR"/>
        </w:rPr>
        <w:fldChar w:fldCharType="begin"/>
      </w:r>
      <w:r w:rsidR="003425C9" w:rsidRPr="001E6257">
        <w:rPr>
          <w:rFonts w:eastAsiaTheme="minorEastAsia"/>
          <w:sz w:val="28"/>
          <w:szCs w:val="22"/>
          <w:highlight w:val="lightGray"/>
          <w:lang w:val="en-US" w:eastAsia="ko-KR"/>
        </w:rPr>
        <w:instrText xml:space="preserve"> REF _Ref514481483 \r \h </w:instrText>
      </w:r>
      <w:r w:rsidR="001E6257">
        <w:rPr>
          <w:rFonts w:eastAsiaTheme="minorEastAsia"/>
          <w:sz w:val="28"/>
          <w:szCs w:val="22"/>
          <w:highlight w:val="lightGray"/>
          <w:lang w:val="en-US" w:eastAsia="ko-KR"/>
        </w:rPr>
        <w:instrText xml:space="preserve"> \* MERGEFORMAT </w:instrText>
      </w:r>
      <w:r w:rsidR="003425C9" w:rsidRPr="001E6257">
        <w:rPr>
          <w:rFonts w:eastAsiaTheme="minorEastAsia"/>
          <w:sz w:val="28"/>
          <w:szCs w:val="22"/>
          <w:highlight w:val="lightGray"/>
          <w:lang w:val="en-US" w:eastAsia="ko-KR"/>
        </w:rPr>
      </w:r>
      <w:r w:rsidR="003425C9" w:rsidRPr="001E6257">
        <w:rPr>
          <w:rFonts w:eastAsiaTheme="minorEastAsia"/>
          <w:sz w:val="28"/>
          <w:szCs w:val="22"/>
          <w:highlight w:val="lightGray"/>
          <w:lang w:val="en-US" w:eastAsia="ko-KR"/>
        </w:rPr>
        <w:fldChar w:fldCharType="separate"/>
      </w:r>
      <w:r w:rsidR="003425C9" w:rsidRPr="001E6257">
        <w:rPr>
          <w:rFonts w:eastAsiaTheme="minorEastAsia"/>
          <w:sz w:val="28"/>
          <w:szCs w:val="22"/>
          <w:highlight w:val="lightGray"/>
          <w:lang w:val="en-US" w:eastAsia="ko-KR"/>
        </w:rPr>
        <w:t>[6]</w:t>
      </w:r>
      <w:r w:rsidR="003425C9" w:rsidRPr="001E6257">
        <w:rPr>
          <w:rFonts w:eastAsiaTheme="minorEastAsia"/>
          <w:sz w:val="28"/>
          <w:szCs w:val="22"/>
          <w:highlight w:val="lightGray"/>
          <w:lang w:val="en-US" w:eastAsia="ko-KR"/>
        </w:rPr>
        <w:fldChar w:fldCharType="end"/>
      </w:r>
      <w:r w:rsidR="009A3919" w:rsidRPr="001E6257">
        <w:rPr>
          <w:rFonts w:eastAsiaTheme="minorEastAsia"/>
          <w:sz w:val="28"/>
          <w:szCs w:val="22"/>
          <w:highlight w:val="lightGray"/>
          <w:lang w:val="en-US" w:eastAsia="ko-KR"/>
        </w:rPr>
        <w:fldChar w:fldCharType="begin"/>
      </w:r>
      <w:r w:rsidR="009A3919" w:rsidRPr="001E6257">
        <w:rPr>
          <w:rFonts w:eastAsiaTheme="minorEastAsia"/>
          <w:sz w:val="28"/>
          <w:szCs w:val="22"/>
          <w:highlight w:val="lightGray"/>
          <w:lang w:val="en-US" w:eastAsia="ko-KR"/>
        </w:rPr>
        <w:instrText xml:space="preserve"> REF _Ref514541714 \r \h </w:instrText>
      </w:r>
      <w:r w:rsidR="001E6257">
        <w:rPr>
          <w:rFonts w:eastAsiaTheme="minorEastAsia"/>
          <w:sz w:val="28"/>
          <w:szCs w:val="22"/>
          <w:highlight w:val="lightGray"/>
          <w:lang w:val="en-US" w:eastAsia="ko-KR"/>
        </w:rPr>
        <w:instrText xml:space="preserve"> \* MERGEFORMAT </w:instrText>
      </w:r>
      <w:r w:rsidR="009A3919" w:rsidRPr="001E6257">
        <w:rPr>
          <w:rFonts w:eastAsiaTheme="minorEastAsia"/>
          <w:sz w:val="28"/>
          <w:szCs w:val="22"/>
          <w:highlight w:val="lightGray"/>
          <w:lang w:val="en-US" w:eastAsia="ko-KR"/>
        </w:rPr>
      </w:r>
      <w:r w:rsidR="009A3919" w:rsidRPr="001E6257">
        <w:rPr>
          <w:rFonts w:eastAsiaTheme="minorEastAsia"/>
          <w:sz w:val="28"/>
          <w:szCs w:val="22"/>
          <w:highlight w:val="lightGray"/>
          <w:lang w:val="en-US" w:eastAsia="ko-KR"/>
        </w:rPr>
        <w:fldChar w:fldCharType="separate"/>
      </w:r>
      <w:r w:rsidR="009A3919" w:rsidRPr="001E6257">
        <w:rPr>
          <w:rFonts w:eastAsiaTheme="minorEastAsia"/>
          <w:sz w:val="28"/>
          <w:szCs w:val="22"/>
          <w:highlight w:val="lightGray"/>
          <w:lang w:val="en-US" w:eastAsia="ko-KR"/>
        </w:rPr>
        <w:t>[8]</w:t>
      </w:r>
      <w:r w:rsidR="009A3919" w:rsidRPr="001E6257">
        <w:rPr>
          <w:rFonts w:eastAsiaTheme="minorEastAsia"/>
          <w:sz w:val="28"/>
          <w:szCs w:val="22"/>
          <w:highlight w:val="lightGray"/>
          <w:lang w:val="en-US" w:eastAsia="ko-KR"/>
        </w:rPr>
        <w:fldChar w:fldCharType="end"/>
      </w:r>
      <w:r w:rsidR="00760125" w:rsidRPr="001E6257">
        <w:rPr>
          <w:rFonts w:eastAsiaTheme="minorEastAsia"/>
          <w:sz w:val="28"/>
          <w:szCs w:val="22"/>
          <w:highlight w:val="lightGray"/>
          <w:lang w:val="en-US" w:eastAsia="ko-KR"/>
        </w:rPr>
        <w:fldChar w:fldCharType="begin"/>
      </w:r>
      <w:r w:rsidR="00760125" w:rsidRPr="001E6257">
        <w:rPr>
          <w:rFonts w:eastAsiaTheme="minorEastAsia"/>
          <w:sz w:val="28"/>
          <w:szCs w:val="22"/>
          <w:highlight w:val="lightGray"/>
          <w:lang w:val="en-US" w:eastAsia="ko-KR"/>
        </w:rPr>
        <w:instrText xml:space="preserve"> REF _Ref514542661 \r \h </w:instrText>
      </w:r>
      <w:r w:rsidR="001E6257">
        <w:rPr>
          <w:rFonts w:eastAsiaTheme="minorEastAsia"/>
          <w:sz w:val="28"/>
          <w:szCs w:val="22"/>
          <w:highlight w:val="lightGray"/>
          <w:lang w:val="en-US" w:eastAsia="ko-KR"/>
        </w:rPr>
        <w:instrText xml:space="preserve"> \* MERGEFORMAT </w:instrText>
      </w:r>
      <w:r w:rsidR="00760125" w:rsidRPr="001E6257">
        <w:rPr>
          <w:rFonts w:eastAsiaTheme="minorEastAsia"/>
          <w:sz w:val="28"/>
          <w:szCs w:val="22"/>
          <w:highlight w:val="lightGray"/>
          <w:lang w:val="en-US" w:eastAsia="ko-KR"/>
        </w:rPr>
      </w:r>
      <w:r w:rsidR="00760125" w:rsidRPr="001E6257">
        <w:rPr>
          <w:rFonts w:eastAsiaTheme="minorEastAsia"/>
          <w:sz w:val="28"/>
          <w:szCs w:val="22"/>
          <w:highlight w:val="lightGray"/>
          <w:lang w:val="en-US" w:eastAsia="ko-KR"/>
        </w:rPr>
        <w:fldChar w:fldCharType="separate"/>
      </w:r>
      <w:r w:rsidR="00760125" w:rsidRPr="001E6257">
        <w:rPr>
          <w:rFonts w:eastAsiaTheme="minorEastAsia"/>
          <w:sz w:val="28"/>
          <w:szCs w:val="22"/>
          <w:highlight w:val="lightGray"/>
          <w:lang w:val="en-US" w:eastAsia="ko-KR"/>
        </w:rPr>
        <w:t>[10]</w:t>
      </w:r>
      <w:r w:rsidR="00760125" w:rsidRPr="001E6257">
        <w:rPr>
          <w:rFonts w:eastAsiaTheme="minorEastAsia"/>
          <w:sz w:val="28"/>
          <w:szCs w:val="22"/>
          <w:highlight w:val="lightGray"/>
          <w:lang w:val="en-US" w:eastAsia="ko-KR"/>
        </w:rPr>
        <w:fldChar w:fldCharType="end"/>
      </w:r>
      <w:r w:rsidR="006C7742" w:rsidRPr="001E6257">
        <w:rPr>
          <w:rFonts w:eastAsiaTheme="minorEastAsia"/>
          <w:sz w:val="28"/>
          <w:szCs w:val="22"/>
          <w:highlight w:val="lightGray"/>
          <w:lang w:val="en-US" w:eastAsia="ko-KR"/>
        </w:rPr>
        <w:fldChar w:fldCharType="begin"/>
      </w:r>
      <w:r w:rsidR="006C7742" w:rsidRPr="001E6257">
        <w:rPr>
          <w:rFonts w:eastAsiaTheme="minorEastAsia"/>
          <w:sz w:val="28"/>
          <w:szCs w:val="22"/>
          <w:highlight w:val="lightGray"/>
          <w:lang w:val="en-US" w:eastAsia="ko-KR"/>
        </w:rPr>
        <w:instrText xml:space="preserve"> REF _Ref514542647 \r \h </w:instrText>
      </w:r>
      <w:r w:rsidR="001E6257">
        <w:rPr>
          <w:rFonts w:eastAsiaTheme="minorEastAsia"/>
          <w:sz w:val="28"/>
          <w:szCs w:val="22"/>
          <w:highlight w:val="lightGray"/>
          <w:lang w:val="en-US" w:eastAsia="ko-KR"/>
        </w:rPr>
        <w:instrText xml:space="preserve"> \* MERGEFORMAT </w:instrText>
      </w:r>
      <w:r w:rsidR="006C7742" w:rsidRPr="001E6257">
        <w:rPr>
          <w:rFonts w:eastAsiaTheme="minorEastAsia"/>
          <w:sz w:val="28"/>
          <w:szCs w:val="22"/>
          <w:highlight w:val="lightGray"/>
          <w:lang w:val="en-US" w:eastAsia="ko-KR"/>
        </w:rPr>
      </w:r>
      <w:r w:rsidR="006C7742" w:rsidRPr="001E6257">
        <w:rPr>
          <w:rFonts w:eastAsiaTheme="minorEastAsia"/>
          <w:sz w:val="28"/>
          <w:szCs w:val="22"/>
          <w:highlight w:val="lightGray"/>
          <w:lang w:val="en-US" w:eastAsia="ko-KR"/>
        </w:rPr>
        <w:fldChar w:fldCharType="separate"/>
      </w:r>
      <w:r w:rsidR="006C7742" w:rsidRPr="001E6257">
        <w:rPr>
          <w:rFonts w:eastAsiaTheme="minorEastAsia"/>
          <w:sz w:val="28"/>
          <w:szCs w:val="22"/>
          <w:highlight w:val="lightGray"/>
          <w:lang w:val="en-US" w:eastAsia="ko-KR"/>
        </w:rPr>
        <w:t>[12]</w:t>
      </w:r>
      <w:r w:rsidR="006C7742" w:rsidRPr="001E6257">
        <w:rPr>
          <w:rFonts w:eastAsiaTheme="minorEastAsia"/>
          <w:sz w:val="28"/>
          <w:szCs w:val="22"/>
          <w:highlight w:val="lightGray"/>
          <w:lang w:val="en-US" w:eastAsia="ko-KR"/>
        </w:rPr>
        <w:fldChar w:fldCharType="end"/>
      </w:r>
    </w:p>
    <w:p w:rsidR="00191F24" w:rsidRDefault="00191F24" w:rsidP="00191F24">
      <w:pPr>
        <w:tabs>
          <w:tab w:val="left" w:pos="2670"/>
        </w:tabs>
        <w:rPr>
          <w:rFonts w:eastAsiaTheme="minorEastAsia"/>
          <w:sz w:val="22"/>
          <w:szCs w:val="22"/>
          <w:lang w:eastAsia="ko-KR"/>
        </w:rPr>
      </w:pPr>
      <w:r>
        <w:rPr>
          <w:rFonts w:eastAsiaTheme="minorEastAsia"/>
          <w:sz w:val="22"/>
          <w:szCs w:val="22"/>
          <w:lang w:eastAsia="ko-KR"/>
        </w:rPr>
        <w:t>In the previous meeting, working assumption of maximum number of RS that could be configured for RLM was made. The following is the copy of the agreements made in RAN1 #92bis.</w:t>
      </w:r>
    </w:p>
    <w:tbl>
      <w:tblPr>
        <w:tblStyle w:val="TableGrid"/>
        <w:tblW w:w="0" w:type="auto"/>
        <w:tblLook w:val="04A0" w:firstRow="1" w:lastRow="0" w:firstColumn="1" w:lastColumn="0" w:noHBand="0" w:noVBand="1"/>
      </w:tblPr>
      <w:tblGrid>
        <w:gridCol w:w="9962"/>
      </w:tblGrid>
      <w:tr w:rsidR="00191F24" w:rsidRPr="00191F24" w:rsidTr="00191F24">
        <w:tc>
          <w:tcPr>
            <w:tcW w:w="9962" w:type="dxa"/>
          </w:tcPr>
          <w:p w:rsidR="00191F24" w:rsidRPr="00191F24" w:rsidRDefault="00191F24" w:rsidP="00191F24">
            <w:pPr>
              <w:spacing w:before="0" w:after="0" w:line="240" w:lineRule="auto"/>
              <w:rPr>
                <w:b/>
                <w:u w:val="single"/>
                <w:lang w:eastAsia="x-none"/>
              </w:rPr>
            </w:pPr>
            <w:r w:rsidRPr="00191F24">
              <w:rPr>
                <w:b/>
                <w:u w:val="single"/>
                <w:lang w:eastAsia="x-none"/>
              </w:rPr>
              <w:t>Agreements [1]:</w:t>
            </w:r>
          </w:p>
          <w:p w:rsidR="00191F24" w:rsidRPr="00191F24" w:rsidRDefault="00191F24" w:rsidP="00191F24">
            <w:pPr>
              <w:numPr>
                <w:ilvl w:val="0"/>
                <w:numId w:val="3"/>
              </w:numPr>
              <w:overflowPunct/>
              <w:autoSpaceDE/>
              <w:autoSpaceDN/>
              <w:adjustRightInd/>
              <w:spacing w:before="0" w:after="0" w:line="240" w:lineRule="auto"/>
              <w:jc w:val="left"/>
              <w:textAlignment w:val="auto"/>
              <w:rPr>
                <w:i/>
                <w:lang w:eastAsia="x-none"/>
              </w:rPr>
            </w:pPr>
            <w:r w:rsidRPr="00191F24">
              <w:rPr>
                <w:i/>
                <w:lang w:eastAsia="x-none"/>
              </w:rPr>
              <w:t xml:space="preserve">To reply the LS from RAN2 in </w:t>
            </w:r>
            <w:hyperlink r:id="rId12" w:history="1">
              <w:r w:rsidRPr="00191F24">
                <w:rPr>
                  <w:rStyle w:val="Hyperlink"/>
                  <w:i/>
                  <w:lang w:eastAsia="x-none"/>
                </w:rPr>
                <w:t>R1-1803577</w:t>
              </w:r>
            </w:hyperlink>
          </w:p>
          <w:p w:rsidR="00191F24" w:rsidRPr="00191F24" w:rsidRDefault="00191F24" w:rsidP="00191F24">
            <w:pPr>
              <w:spacing w:before="0" w:after="0" w:line="240" w:lineRule="auto"/>
              <w:ind w:firstLineChars="350" w:firstLine="700"/>
              <w:rPr>
                <w:i/>
              </w:rPr>
            </w:pPr>
            <w:r w:rsidRPr="00191F24">
              <w:rPr>
                <w:i/>
              </w:rPr>
              <w:t>Answer 1:</w:t>
            </w:r>
          </w:p>
          <w:p w:rsidR="00191F24" w:rsidRPr="00191F24" w:rsidRDefault="00191F24" w:rsidP="00191F24">
            <w:pPr>
              <w:pStyle w:val="ListParagraph"/>
              <w:numPr>
                <w:ilvl w:val="0"/>
                <w:numId w:val="31"/>
              </w:numPr>
              <w:spacing w:before="0" w:line="240" w:lineRule="auto"/>
              <w:ind w:left="1440"/>
              <w:jc w:val="left"/>
              <w:rPr>
                <w:rFonts w:ascii="Times New Roman" w:hAnsi="Times New Roman"/>
                <w:i/>
                <w:sz w:val="20"/>
                <w:szCs w:val="20"/>
              </w:rPr>
            </w:pPr>
            <w:r w:rsidRPr="00191F24">
              <w:rPr>
                <w:rFonts w:ascii="Times New Roman" w:hAnsi="Times New Roman"/>
                <w:i/>
                <w:sz w:val="20"/>
                <w:szCs w:val="20"/>
              </w:rPr>
              <w:t xml:space="preserve">The maximum number of BFD-RS(s) is 2 per BWP. </w:t>
            </w:r>
          </w:p>
          <w:p w:rsidR="00191F24" w:rsidRPr="00191F24" w:rsidRDefault="00191F24" w:rsidP="00191F24">
            <w:pPr>
              <w:pStyle w:val="ListParagraph"/>
              <w:numPr>
                <w:ilvl w:val="0"/>
                <w:numId w:val="31"/>
              </w:numPr>
              <w:spacing w:before="0" w:line="240" w:lineRule="auto"/>
              <w:ind w:left="1440"/>
              <w:jc w:val="left"/>
              <w:rPr>
                <w:rFonts w:ascii="Times New Roman" w:hAnsi="Times New Roman"/>
                <w:i/>
                <w:sz w:val="20"/>
                <w:szCs w:val="20"/>
              </w:rPr>
            </w:pPr>
            <w:r w:rsidRPr="00191F24">
              <w:rPr>
                <w:rFonts w:ascii="Times New Roman" w:hAnsi="Times New Roman"/>
                <w:i/>
                <w:sz w:val="20"/>
                <w:szCs w:val="20"/>
              </w:rPr>
              <w:t>The maximum number of RLM-RS(s) and BFD-RS(s) should depend on whether same RS(s) is shared between RLM and BFD. The maximum number of unique RS(s), each RS using different set of resources, for both RLM-RS(s) and BFD-RS(s) are:</w:t>
            </w:r>
          </w:p>
          <w:p w:rsidR="00191F24" w:rsidRPr="00FC20DD" w:rsidRDefault="00191F24" w:rsidP="00191F24">
            <w:pPr>
              <w:pStyle w:val="ListParagraph"/>
              <w:numPr>
                <w:ilvl w:val="1"/>
                <w:numId w:val="31"/>
              </w:numPr>
              <w:spacing w:before="0" w:line="240" w:lineRule="auto"/>
              <w:ind w:left="2160"/>
              <w:jc w:val="left"/>
              <w:rPr>
                <w:rFonts w:ascii="Times New Roman" w:hAnsi="Times New Roman"/>
                <w:b/>
                <w:i/>
                <w:color w:val="FF0000"/>
                <w:sz w:val="20"/>
                <w:szCs w:val="20"/>
                <w:u w:val="single"/>
              </w:rPr>
            </w:pPr>
            <w:r w:rsidRPr="00FC20DD">
              <w:rPr>
                <w:rFonts w:ascii="Times New Roman" w:hAnsi="Times New Roman"/>
                <w:b/>
                <w:i/>
                <w:color w:val="FF0000"/>
                <w:sz w:val="20"/>
                <w:szCs w:val="20"/>
                <w:u w:val="single"/>
              </w:rPr>
              <w:t>X RS(s) per BWP for below 3 GHz,</w:t>
            </w:r>
          </w:p>
          <w:p w:rsidR="00191F24" w:rsidRPr="00FC20DD" w:rsidRDefault="00191F24" w:rsidP="00191F24">
            <w:pPr>
              <w:pStyle w:val="ListParagraph"/>
              <w:numPr>
                <w:ilvl w:val="3"/>
                <w:numId w:val="31"/>
              </w:numPr>
              <w:spacing w:before="0" w:line="240" w:lineRule="auto"/>
              <w:jc w:val="left"/>
              <w:rPr>
                <w:rFonts w:ascii="Times New Roman" w:hAnsi="Times New Roman"/>
                <w:b/>
                <w:i/>
                <w:color w:val="FF0000"/>
                <w:sz w:val="20"/>
                <w:szCs w:val="20"/>
                <w:u w:val="single"/>
              </w:rPr>
            </w:pPr>
            <w:r w:rsidRPr="00FC20DD">
              <w:rPr>
                <w:rFonts w:ascii="Times New Roman" w:hAnsi="Times New Roman"/>
                <w:b/>
                <w:i/>
                <w:color w:val="FF0000"/>
                <w:sz w:val="20"/>
                <w:szCs w:val="20"/>
                <w:u w:val="single"/>
              </w:rPr>
              <w:t>X=2(working assumption)</w:t>
            </w:r>
          </w:p>
          <w:p w:rsidR="00191F24" w:rsidRPr="00FC20DD" w:rsidRDefault="00191F24" w:rsidP="00191F24">
            <w:pPr>
              <w:pStyle w:val="ListParagraph"/>
              <w:numPr>
                <w:ilvl w:val="1"/>
                <w:numId w:val="31"/>
              </w:numPr>
              <w:spacing w:before="0" w:line="240" w:lineRule="auto"/>
              <w:ind w:left="2160"/>
              <w:jc w:val="left"/>
              <w:rPr>
                <w:rFonts w:ascii="Times New Roman" w:hAnsi="Times New Roman"/>
                <w:b/>
                <w:i/>
                <w:color w:val="FF0000"/>
                <w:sz w:val="20"/>
                <w:szCs w:val="20"/>
                <w:u w:val="single"/>
              </w:rPr>
            </w:pPr>
            <w:r w:rsidRPr="00FC20DD">
              <w:rPr>
                <w:rFonts w:ascii="Times New Roman" w:hAnsi="Times New Roman"/>
                <w:b/>
                <w:i/>
                <w:color w:val="FF0000"/>
                <w:sz w:val="20"/>
                <w:szCs w:val="20"/>
                <w:u w:val="single"/>
              </w:rPr>
              <w:t>Y RS(s) per BWP for above 3 GHz and below 6 GHz,</w:t>
            </w:r>
          </w:p>
          <w:p w:rsidR="00191F24" w:rsidRPr="00FC20DD" w:rsidRDefault="00191F24" w:rsidP="00191F24">
            <w:pPr>
              <w:pStyle w:val="ListParagraph"/>
              <w:numPr>
                <w:ilvl w:val="3"/>
                <w:numId w:val="31"/>
              </w:numPr>
              <w:spacing w:before="0" w:line="240" w:lineRule="auto"/>
              <w:jc w:val="left"/>
              <w:rPr>
                <w:rFonts w:ascii="Times New Roman" w:hAnsi="Times New Roman"/>
                <w:b/>
                <w:i/>
                <w:color w:val="FF0000"/>
                <w:sz w:val="20"/>
                <w:szCs w:val="20"/>
                <w:u w:val="single"/>
              </w:rPr>
            </w:pPr>
            <w:r w:rsidRPr="00FC20DD">
              <w:rPr>
                <w:rFonts w:ascii="Times New Roman" w:hAnsi="Times New Roman"/>
                <w:b/>
                <w:i/>
                <w:color w:val="FF0000"/>
                <w:sz w:val="20"/>
                <w:szCs w:val="20"/>
                <w:u w:val="single"/>
              </w:rPr>
              <w:t>Y=6 (working assumption)</w:t>
            </w:r>
          </w:p>
          <w:p w:rsidR="00191F24" w:rsidRPr="00FC20DD" w:rsidRDefault="00191F24" w:rsidP="00191F24">
            <w:pPr>
              <w:pStyle w:val="ListParagraph"/>
              <w:numPr>
                <w:ilvl w:val="1"/>
                <w:numId w:val="31"/>
              </w:numPr>
              <w:spacing w:before="0" w:line="240" w:lineRule="auto"/>
              <w:ind w:left="2160"/>
              <w:jc w:val="left"/>
              <w:rPr>
                <w:rFonts w:ascii="Times New Roman" w:hAnsi="Times New Roman"/>
                <w:b/>
                <w:i/>
                <w:color w:val="FF0000"/>
                <w:sz w:val="20"/>
                <w:szCs w:val="20"/>
                <w:u w:val="single"/>
              </w:rPr>
            </w:pPr>
            <w:r w:rsidRPr="00FC20DD">
              <w:rPr>
                <w:rFonts w:ascii="Times New Roman" w:hAnsi="Times New Roman"/>
                <w:b/>
                <w:i/>
                <w:color w:val="FF0000"/>
                <w:sz w:val="20"/>
                <w:szCs w:val="20"/>
                <w:u w:val="single"/>
              </w:rPr>
              <w:t>Z RS(s) per BWP for above 6 GHz,</w:t>
            </w:r>
          </w:p>
          <w:p w:rsidR="00191F24" w:rsidRPr="00FC20DD" w:rsidRDefault="00191F24" w:rsidP="00191F24">
            <w:pPr>
              <w:pStyle w:val="ListParagraph"/>
              <w:numPr>
                <w:ilvl w:val="3"/>
                <w:numId w:val="31"/>
              </w:numPr>
              <w:spacing w:before="0" w:line="240" w:lineRule="auto"/>
              <w:jc w:val="left"/>
              <w:rPr>
                <w:rFonts w:ascii="Times New Roman" w:hAnsi="Times New Roman"/>
                <w:b/>
                <w:i/>
                <w:color w:val="FF0000"/>
                <w:sz w:val="20"/>
                <w:szCs w:val="20"/>
                <w:u w:val="single"/>
              </w:rPr>
            </w:pPr>
            <w:r w:rsidRPr="00FC20DD">
              <w:rPr>
                <w:rFonts w:ascii="Times New Roman" w:hAnsi="Times New Roman"/>
                <w:b/>
                <w:i/>
                <w:color w:val="FF0000"/>
                <w:sz w:val="20"/>
                <w:szCs w:val="20"/>
                <w:u w:val="single"/>
              </w:rPr>
              <w:t>Z=8(working assumption)</w:t>
            </w:r>
          </w:p>
          <w:p w:rsidR="00191F24" w:rsidRPr="00191F24" w:rsidRDefault="00191F24" w:rsidP="00191F24">
            <w:pPr>
              <w:pStyle w:val="ListParagraph"/>
              <w:numPr>
                <w:ilvl w:val="1"/>
                <w:numId w:val="31"/>
              </w:numPr>
              <w:spacing w:before="0" w:line="240" w:lineRule="auto"/>
              <w:ind w:left="2160"/>
              <w:jc w:val="left"/>
              <w:rPr>
                <w:rFonts w:ascii="Times New Roman" w:hAnsi="Times New Roman"/>
                <w:i/>
                <w:sz w:val="20"/>
                <w:szCs w:val="20"/>
              </w:rPr>
            </w:pPr>
            <w:r w:rsidRPr="00191F24">
              <w:rPr>
                <w:rFonts w:ascii="Times New Roman" w:hAnsi="Times New Roman"/>
                <w:i/>
                <w:sz w:val="20"/>
                <w:szCs w:val="20"/>
              </w:rPr>
              <w:t xml:space="preserve">where maximum number of BFD-RS(s) is 2 RSs per BWP and maximum number of RLM-RS(s) is 2 RSs per BWP for below 3 GHz, 4 RSs per BWP for above 3 GHz and below 6 GHz, 8 RSs per BWP for above 6 GHz. </w:t>
            </w:r>
          </w:p>
          <w:p w:rsidR="00191F24" w:rsidRPr="00191F24" w:rsidRDefault="00191F24" w:rsidP="00191F24">
            <w:pPr>
              <w:pStyle w:val="ListParagraph"/>
              <w:numPr>
                <w:ilvl w:val="0"/>
                <w:numId w:val="31"/>
              </w:numPr>
              <w:spacing w:before="0" w:line="240" w:lineRule="auto"/>
              <w:ind w:left="1440"/>
              <w:jc w:val="left"/>
              <w:rPr>
                <w:rFonts w:ascii="Times New Roman" w:hAnsi="Times New Roman"/>
                <w:i/>
                <w:sz w:val="20"/>
                <w:szCs w:val="20"/>
              </w:rPr>
            </w:pPr>
            <w:r w:rsidRPr="00191F24">
              <w:rPr>
                <w:rFonts w:ascii="Times New Roman" w:hAnsi="Times New Roman"/>
                <w:i/>
                <w:sz w:val="20"/>
                <w:szCs w:val="20"/>
              </w:rPr>
              <w:t>Please note that support of 8 RLM-RSs and 2 BFD-RS for above 6 GHz is feasible if the 2 BFD-RS are a subset of 8 RLM-RSs.</w:t>
            </w:r>
          </w:p>
          <w:p w:rsidR="00191F24" w:rsidRPr="00191F24" w:rsidRDefault="00191F24" w:rsidP="00191F24">
            <w:pPr>
              <w:spacing w:before="0" w:after="0" w:line="240" w:lineRule="auto"/>
              <w:ind w:left="1440"/>
              <w:rPr>
                <w:i/>
              </w:rPr>
            </w:pPr>
          </w:p>
          <w:p w:rsidR="00191F24" w:rsidRPr="00191F24" w:rsidRDefault="00191F24" w:rsidP="00191F24">
            <w:pPr>
              <w:spacing w:before="0" w:after="0" w:line="240" w:lineRule="auto"/>
              <w:ind w:firstLineChars="400" w:firstLine="800"/>
              <w:rPr>
                <w:i/>
              </w:rPr>
            </w:pPr>
            <w:r w:rsidRPr="00191F24">
              <w:rPr>
                <w:i/>
              </w:rPr>
              <w:t>Answer 2:</w:t>
            </w:r>
          </w:p>
          <w:p w:rsidR="00191F24" w:rsidRPr="00191F24" w:rsidRDefault="00191F24" w:rsidP="00191F24">
            <w:pPr>
              <w:pStyle w:val="ListParagraph"/>
              <w:numPr>
                <w:ilvl w:val="0"/>
                <w:numId w:val="31"/>
              </w:numPr>
              <w:spacing w:before="0" w:line="240" w:lineRule="auto"/>
              <w:ind w:left="1440"/>
              <w:jc w:val="left"/>
              <w:rPr>
                <w:rFonts w:ascii="Times New Roman" w:hAnsi="Times New Roman"/>
                <w:sz w:val="20"/>
                <w:szCs w:val="20"/>
              </w:rPr>
            </w:pPr>
            <w:r w:rsidRPr="00191F24">
              <w:rPr>
                <w:rFonts w:ascii="Times New Roman" w:hAnsi="Times New Roman"/>
                <w:i/>
                <w:sz w:val="20"/>
                <w:szCs w:val="20"/>
              </w:rPr>
              <w:t>Yes. They can be completely orthogonal, depending on NW configuration.</w:t>
            </w:r>
          </w:p>
          <w:p w:rsidR="00191F24" w:rsidRPr="00191F24" w:rsidRDefault="00191F24" w:rsidP="00191F24">
            <w:pPr>
              <w:tabs>
                <w:tab w:val="left" w:pos="2670"/>
              </w:tabs>
              <w:spacing w:before="0" w:after="0" w:line="240" w:lineRule="auto"/>
              <w:rPr>
                <w:rFonts w:eastAsiaTheme="minorEastAsia"/>
                <w:lang w:eastAsia="ko-KR"/>
              </w:rPr>
            </w:pPr>
          </w:p>
        </w:tc>
      </w:tr>
    </w:tbl>
    <w:p w:rsidR="00191F24" w:rsidRDefault="00191F24" w:rsidP="00191F24">
      <w:pPr>
        <w:tabs>
          <w:tab w:val="left" w:pos="2670"/>
        </w:tabs>
        <w:rPr>
          <w:rFonts w:eastAsiaTheme="minorEastAsia"/>
          <w:sz w:val="22"/>
          <w:szCs w:val="22"/>
          <w:lang w:eastAsia="ko-KR"/>
        </w:rPr>
      </w:pPr>
    </w:p>
    <w:p w:rsidR="00191F24" w:rsidRDefault="00191F24" w:rsidP="00191F24">
      <w:pPr>
        <w:rPr>
          <w:rFonts w:eastAsiaTheme="minorEastAsia"/>
          <w:sz w:val="22"/>
          <w:szCs w:val="22"/>
          <w:lang w:eastAsia="ko-KR"/>
        </w:rPr>
      </w:pPr>
      <w:r w:rsidRPr="001E6257">
        <w:rPr>
          <w:rFonts w:eastAsiaTheme="minorEastAsia"/>
          <w:sz w:val="22"/>
          <w:szCs w:val="22"/>
          <w:lang w:eastAsia="ko-KR"/>
        </w:rPr>
        <w:t>Continue further discussion on the following proposals:</w:t>
      </w:r>
    </w:p>
    <w:p w:rsidR="00191F24" w:rsidRDefault="00191F24" w:rsidP="00191F24">
      <w:pPr>
        <w:pStyle w:val="ListParagraph"/>
        <w:numPr>
          <w:ilvl w:val="0"/>
          <w:numId w:val="29"/>
        </w:numPr>
        <w:rPr>
          <w:rFonts w:ascii="Times New Roman" w:hAnsi="Times New Roman"/>
          <w:szCs w:val="20"/>
        </w:rPr>
      </w:pPr>
      <w:r w:rsidRPr="00191F24">
        <w:rPr>
          <w:rFonts w:ascii="Times New Roman" w:hAnsi="Times New Roman"/>
          <w:szCs w:val="20"/>
        </w:rPr>
        <w:t>The maximum number of unique RS(s), each RS using different set of resources, for both RLM-RS(s) and BFD-RS(s) are 10 per BWP for above 6 GHz.</w:t>
      </w:r>
      <w:r w:rsidR="00550454">
        <w:rPr>
          <w:rFonts w:ascii="Times New Roman" w:hAnsi="Times New Roman"/>
          <w:szCs w:val="20"/>
        </w:rPr>
        <w:t>\</w:t>
      </w:r>
    </w:p>
    <w:p w:rsidR="00550454" w:rsidRDefault="00550454" w:rsidP="00550454">
      <w:pPr>
        <w:pStyle w:val="ListParagraph"/>
        <w:numPr>
          <w:ilvl w:val="1"/>
          <w:numId w:val="29"/>
        </w:numPr>
        <w:rPr>
          <w:rFonts w:ascii="Times New Roman" w:hAnsi="Times New Roman"/>
          <w:szCs w:val="20"/>
        </w:rPr>
      </w:pPr>
      <w:r>
        <w:rPr>
          <w:rFonts w:ascii="Times New Roman" w:hAnsi="Times New Roman"/>
          <w:szCs w:val="20"/>
        </w:rPr>
        <w:t>Supported by Huawei</w:t>
      </w:r>
    </w:p>
    <w:p w:rsidR="0003381E" w:rsidRDefault="0003381E" w:rsidP="0003381E">
      <w:pPr>
        <w:pStyle w:val="ListParagraph"/>
        <w:numPr>
          <w:ilvl w:val="0"/>
          <w:numId w:val="29"/>
        </w:numPr>
        <w:rPr>
          <w:rFonts w:ascii="Times New Roman" w:hAnsi="Times New Roman"/>
          <w:szCs w:val="20"/>
        </w:rPr>
      </w:pPr>
      <w:r>
        <w:rPr>
          <w:rFonts w:ascii="Times New Roman" w:hAnsi="Times New Roman"/>
          <w:szCs w:val="20"/>
        </w:rPr>
        <w:t>Confirm the WA</w:t>
      </w:r>
    </w:p>
    <w:p w:rsidR="0003381E" w:rsidRDefault="0003381E" w:rsidP="0003381E">
      <w:pPr>
        <w:pStyle w:val="ListParagraph"/>
        <w:numPr>
          <w:ilvl w:val="1"/>
          <w:numId w:val="29"/>
        </w:numPr>
        <w:rPr>
          <w:rFonts w:ascii="Times New Roman" w:hAnsi="Times New Roman"/>
          <w:szCs w:val="20"/>
        </w:rPr>
      </w:pPr>
      <w:r>
        <w:rPr>
          <w:rFonts w:ascii="Times New Roman" w:hAnsi="Times New Roman"/>
          <w:szCs w:val="20"/>
        </w:rPr>
        <w:lastRenderedPageBreak/>
        <w:t>Supported by CATT</w:t>
      </w:r>
      <w:r w:rsidR="009A3919">
        <w:rPr>
          <w:rFonts w:ascii="Times New Roman" w:hAnsi="Times New Roman"/>
          <w:szCs w:val="20"/>
        </w:rPr>
        <w:t>, Samsung</w:t>
      </w:r>
    </w:p>
    <w:p w:rsidR="003425C9" w:rsidRDefault="003425C9" w:rsidP="003425C9">
      <w:pPr>
        <w:pStyle w:val="ListParagraph"/>
        <w:numPr>
          <w:ilvl w:val="0"/>
          <w:numId w:val="29"/>
        </w:numPr>
        <w:rPr>
          <w:rFonts w:ascii="Times New Roman" w:hAnsi="Times New Roman"/>
          <w:szCs w:val="20"/>
        </w:rPr>
      </w:pPr>
      <w:r w:rsidRPr="003425C9">
        <w:rPr>
          <w:rFonts w:ascii="Times New Roman" w:hAnsi="Times New Roman"/>
          <w:szCs w:val="20"/>
        </w:rPr>
        <w:t>UE is not expected to monitor no more than NRLM RadioLinkMonitoringRS for radio link monitoring when UE monitors RSs based on TCI states of PDCCH.</w:t>
      </w:r>
    </w:p>
    <w:p w:rsidR="003425C9" w:rsidRPr="003425C9" w:rsidRDefault="003425C9" w:rsidP="003425C9">
      <w:pPr>
        <w:pStyle w:val="ListParagraph"/>
        <w:numPr>
          <w:ilvl w:val="1"/>
          <w:numId w:val="29"/>
        </w:numPr>
        <w:rPr>
          <w:rFonts w:ascii="Times New Roman" w:hAnsi="Times New Roman"/>
          <w:szCs w:val="20"/>
        </w:rPr>
      </w:pPr>
      <w:r>
        <w:rPr>
          <w:rFonts w:ascii="Times New Roman" w:hAnsi="Times New Roman"/>
          <w:szCs w:val="20"/>
        </w:rPr>
        <w:t>Supported by Intel</w:t>
      </w:r>
    </w:p>
    <w:p w:rsidR="003425C9" w:rsidRDefault="00760125" w:rsidP="00760125">
      <w:pPr>
        <w:pStyle w:val="ListParagraph"/>
        <w:numPr>
          <w:ilvl w:val="0"/>
          <w:numId w:val="29"/>
        </w:numPr>
        <w:rPr>
          <w:rFonts w:ascii="Times New Roman" w:hAnsi="Times New Roman"/>
          <w:szCs w:val="20"/>
        </w:rPr>
      </w:pPr>
      <w:r>
        <w:rPr>
          <w:rFonts w:ascii="Times New Roman" w:hAnsi="Times New Roman"/>
          <w:szCs w:val="20"/>
        </w:rPr>
        <w:t>C</w:t>
      </w:r>
      <w:r w:rsidRPr="00760125">
        <w:rPr>
          <w:rFonts w:ascii="Times New Roman" w:hAnsi="Times New Roman"/>
          <w:szCs w:val="20"/>
        </w:rPr>
        <w:t>onfirm the X =2 and Z =8 and change Y to 4 in the RAN1#92bis working assumption.</w:t>
      </w:r>
    </w:p>
    <w:p w:rsidR="00760125" w:rsidRDefault="00760125" w:rsidP="00760125">
      <w:pPr>
        <w:pStyle w:val="ListParagraph"/>
        <w:numPr>
          <w:ilvl w:val="1"/>
          <w:numId w:val="29"/>
        </w:numPr>
        <w:rPr>
          <w:rFonts w:ascii="Times New Roman" w:hAnsi="Times New Roman"/>
          <w:szCs w:val="20"/>
        </w:rPr>
      </w:pPr>
      <w:r>
        <w:rPr>
          <w:rFonts w:ascii="Times New Roman" w:hAnsi="Times New Roman"/>
          <w:szCs w:val="20"/>
        </w:rPr>
        <w:t>Supported by OPPO</w:t>
      </w:r>
    </w:p>
    <w:p w:rsidR="006C7742" w:rsidRDefault="006C7742" w:rsidP="006C7742">
      <w:pPr>
        <w:pStyle w:val="ListParagraph"/>
        <w:numPr>
          <w:ilvl w:val="0"/>
          <w:numId w:val="29"/>
        </w:numPr>
        <w:rPr>
          <w:rFonts w:ascii="Times New Roman" w:hAnsi="Times New Roman"/>
          <w:szCs w:val="20"/>
        </w:rPr>
      </w:pPr>
      <w:r w:rsidRPr="006C7742">
        <w:rPr>
          <w:rFonts w:ascii="Times New Roman" w:hAnsi="Times New Roman"/>
          <w:szCs w:val="20"/>
        </w:rPr>
        <w:t>Confirm the working assumption for maximum number of RLM-RS and BFD-RS on value of Y and value of Z, but reconsider whether the value of X (i.e. below 3GHz) could be increased to 4.</w:t>
      </w:r>
    </w:p>
    <w:p w:rsidR="006C7742" w:rsidRPr="00191F24" w:rsidRDefault="006C7742" w:rsidP="006C7742">
      <w:pPr>
        <w:pStyle w:val="ListParagraph"/>
        <w:numPr>
          <w:ilvl w:val="1"/>
          <w:numId w:val="29"/>
        </w:numPr>
        <w:rPr>
          <w:rFonts w:ascii="Times New Roman" w:hAnsi="Times New Roman"/>
          <w:szCs w:val="20"/>
        </w:rPr>
      </w:pPr>
      <w:r>
        <w:rPr>
          <w:rFonts w:ascii="Times New Roman" w:hAnsi="Times New Roman"/>
          <w:szCs w:val="20"/>
        </w:rPr>
        <w:t>Supported by Nokia, NSN</w:t>
      </w:r>
    </w:p>
    <w:p w:rsidR="00191F24" w:rsidRDefault="00191F24" w:rsidP="00191F24">
      <w:pPr>
        <w:tabs>
          <w:tab w:val="left" w:pos="2670"/>
        </w:tabs>
        <w:rPr>
          <w:rFonts w:eastAsiaTheme="minorEastAsia"/>
          <w:sz w:val="22"/>
          <w:szCs w:val="22"/>
          <w:lang w:val="x-none" w:eastAsia="ko-KR"/>
        </w:rPr>
      </w:pPr>
    </w:p>
    <w:p w:rsidR="001E6257" w:rsidRPr="001E6257" w:rsidRDefault="001E6257" w:rsidP="001E6257">
      <w:pPr>
        <w:rPr>
          <w:b/>
          <w:u w:val="single"/>
          <w:lang w:eastAsia="x-none"/>
        </w:rPr>
      </w:pPr>
      <w:r w:rsidRPr="001E6257">
        <w:rPr>
          <w:b/>
          <w:highlight w:val="green"/>
          <w:u w:val="single"/>
          <w:lang w:eastAsia="x-none"/>
        </w:rPr>
        <w:t>Agreements made in RAN1 #93:</w:t>
      </w:r>
    </w:p>
    <w:p w:rsidR="001E6257" w:rsidRPr="00DF2F13" w:rsidRDefault="001E6257" w:rsidP="001E6257">
      <w:pPr>
        <w:rPr>
          <w:lang w:eastAsia="x-none"/>
        </w:rPr>
      </w:pPr>
      <w:r w:rsidRPr="00DF2F13">
        <w:rPr>
          <w:lang w:eastAsia="x-none"/>
        </w:rPr>
        <w:t>Confirm the following working assumptions regarding the values of X/Y/Z:</w:t>
      </w:r>
    </w:p>
    <w:p w:rsidR="001E6257" w:rsidRPr="00DF2F13" w:rsidRDefault="001E6257" w:rsidP="001E6257">
      <w:pPr>
        <w:pStyle w:val="ListParagraph"/>
        <w:numPr>
          <w:ilvl w:val="0"/>
          <w:numId w:val="31"/>
        </w:numPr>
        <w:ind w:left="1440"/>
        <w:rPr>
          <w:rFonts w:ascii="Times New Roman" w:hAnsi="Times New Roman"/>
          <w:szCs w:val="20"/>
        </w:rPr>
      </w:pPr>
      <w:r w:rsidRPr="00DF2F13">
        <w:rPr>
          <w:rFonts w:ascii="Times New Roman" w:hAnsi="Times New Roman"/>
          <w:szCs w:val="20"/>
        </w:rPr>
        <w:t>The maximum number of RLM-RS(s) and BFD-RS(s) should depend on whether same RS(s) is shared between RLM and BFD. The maximum number of unique RS(s), each RS using different set of resources, for both RLM-RS(s) and BFD-RS(s) are:</w:t>
      </w:r>
    </w:p>
    <w:p w:rsidR="001E6257" w:rsidRPr="00DF2F13" w:rsidRDefault="001E6257" w:rsidP="001E6257">
      <w:pPr>
        <w:pStyle w:val="ListParagraph"/>
        <w:numPr>
          <w:ilvl w:val="1"/>
          <w:numId w:val="31"/>
        </w:numPr>
        <w:ind w:left="2160"/>
        <w:rPr>
          <w:rFonts w:ascii="Times New Roman" w:hAnsi="Times New Roman"/>
          <w:szCs w:val="20"/>
        </w:rPr>
      </w:pPr>
      <w:r w:rsidRPr="00DF2F13">
        <w:rPr>
          <w:rFonts w:ascii="Times New Roman" w:hAnsi="Times New Roman"/>
          <w:szCs w:val="20"/>
        </w:rPr>
        <w:t>X RS(s) per BWP for below 3 GHz,</w:t>
      </w:r>
    </w:p>
    <w:p w:rsidR="001E6257" w:rsidRPr="00DF2F13" w:rsidRDefault="001E6257" w:rsidP="001E6257">
      <w:pPr>
        <w:pStyle w:val="ListParagraph"/>
        <w:numPr>
          <w:ilvl w:val="3"/>
          <w:numId w:val="31"/>
        </w:numPr>
        <w:rPr>
          <w:rFonts w:ascii="Times New Roman" w:hAnsi="Times New Roman"/>
          <w:szCs w:val="20"/>
        </w:rPr>
      </w:pPr>
      <w:r w:rsidRPr="00DF2F13">
        <w:rPr>
          <w:rFonts w:ascii="Times New Roman" w:hAnsi="Times New Roman"/>
          <w:szCs w:val="20"/>
        </w:rPr>
        <w:t>X=2(working assumption)</w:t>
      </w:r>
    </w:p>
    <w:p w:rsidR="001E6257" w:rsidRPr="00DF2F13" w:rsidRDefault="001E6257" w:rsidP="001E6257">
      <w:pPr>
        <w:pStyle w:val="ListParagraph"/>
        <w:numPr>
          <w:ilvl w:val="1"/>
          <w:numId w:val="31"/>
        </w:numPr>
        <w:ind w:left="2160"/>
        <w:rPr>
          <w:rFonts w:ascii="Times New Roman" w:hAnsi="Times New Roman"/>
          <w:szCs w:val="20"/>
        </w:rPr>
      </w:pPr>
      <w:r w:rsidRPr="00DF2F13">
        <w:rPr>
          <w:rFonts w:ascii="Times New Roman" w:hAnsi="Times New Roman"/>
          <w:szCs w:val="20"/>
        </w:rPr>
        <w:t>Y RS(s) per BWP for above 3 GHz and below 6 GHz,</w:t>
      </w:r>
    </w:p>
    <w:p w:rsidR="001E6257" w:rsidRPr="00DF2F13" w:rsidRDefault="001E6257" w:rsidP="001E6257">
      <w:pPr>
        <w:pStyle w:val="ListParagraph"/>
        <w:numPr>
          <w:ilvl w:val="3"/>
          <w:numId w:val="31"/>
        </w:numPr>
        <w:rPr>
          <w:rFonts w:ascii="Times New Roman" w:hAnsi="Times New Roman"/>
          <w:szCs w:val="20"/>
        </w:rPr>
      </w:pPr>
      <w:r w:rsidRPr="00DF2F13">
        <w:rPr>
          <w:rFonts w:ascii="Times New Roman" w:hAnsi="Times New Roman"/>
          <w:szCs w:val="20"/>
        </w:rPr>
        <w:t>Y=6 (working assumption)</w:t>
      </w:r>
    </w:p>
    <w:p w:rsidR="001E6257" w:rsidRPr="00DF2F13" w:rsidRDefault="001E6257" w:rsidP="001E6257">
      <w:pPr>
        <w:pStyle w:val="ListParagraph"/>
        <w:numPr>
          <w:ilvl w:val="1"/>
          <w:numId w:val="31"/>
        </w:numPr>
        <w:ind w:left="2160"/>
        <w:rPr>
          <w:rFonts w:ascii="Times New Roman" w:hAnsi="Times New Roman"/>
          <w:szCs w:val="20"/>
        </w:rPr>
      </w:pPr>
      <w:r w:rsidRPr="00DF2F13">
        <w:rPr>
          <w:rFonts w:ascii="Times New Roman" w:hAnsi="Times New Roman"/>
          <w:szCs w:val="20"/>
        </w:rPr>
        <w:t>Z RS(s) per BWP for above 6 GHz,</w:t>
      </w:r>
    </w:p>
    <w:p w:rsidR="001E6257" w:rsidRPr="00DF2F13" w:rsidRDefault="001E6257" w:rsidP="001E6257">
      <w:pPr>
        <w:pStyle w:val="ListParagraph"/>
        <w:numPr>
          <w:ilvl w:val="3"/>
          <w:numId w:val="31"/>
        </w:numPr>
        <w:rPr>
          <w:rFonts w:ascii="Times New Roman" w:hAnsi="Times New Roman"/>
          <w:szCs w:val="20"/>
        </w:rPr>
      </w:pPr>
      <w:r w:rsidRPr="00DF2F13">
        <w:rPr>
          <w:rFonts w:ascii="Times New Roman" w:hAnsi="Times New Roman"/>
          <w:szCs w:val="20"/>
        </w:rPr>
        <w:t>Z=8(working assumption)</w:t>
      </w:r>
    </w:p>
    <w:p w:rsidR="001E6257" w:rsidRDefault="001E6257" w:rsidP="001E6257">
      <w:pPr>
        <w:rPr>
          <w:lang w:eastAsia="x-none"/>
        </w:rPr>
      </w:pPr>
    </w:p>
    <w:p w:rsidR="001E6257" w:rsidRPr="00191F24" w:rsidRDefault="001E6257" w:rsidP="00191F24">
      <w:pPr>
        <w:tabs>
          <w:tab w:val="left" w:pos="2670"/>
        </w:tabs>
        <w:rPr>
          <w:rFonts w:eastAsiaTheme="minorEastAsia"/>
          <w:sz w:val="22"/>
          <w:szCs w:val="22"/>
          <w:lang w:val="x-none" w:eastAsia="ko-KR"/>
        </w:rPr>
      </w:pPr>
    </w:p>
    <w:p w:rsidR="0003381E" w:rsidRPr="00F76B17" w:rsidRDefault="0003381E" w:rsidP="0003381E">
      <w:pPr>
        <w:pStyle w:val="Heading2"/>
        <w:rPr>
          <w:rFonts w:eastAsiaTheme="minorEastAsia"/>
          <w:sz w:val="28"/>
          <w:szCs w:val="22"/>
          <w:lang w:val="en-US" w:eastAsia="ko-KR"/>
        </w:rPr>
      </w:pPr>
      <w:r w:rsidRPr="001E6257">
        <w:rPr>
          <w:rFonts w:eastAsiaTheme="minorEastAsia"/>
          <w:sz w:val="28"/>
          <w:szCs w:val="22"/>
          <w:highlight w:val="lightGray"/>
          <w:lang w:val="en-US" w:eastAsia="ko-KR"/>
        </w:rPr>
        <w:t>2.</w:t>
      </w:r>
      <w:r w:rsidR="008B1540" w:rsidRPr="001E6257">
        <w:rPr>
          <w:rFonts w:eastAsiaTheme="minorEastAsia"/>
          <w:sz w:val="28"/>
          <w:szCs w:val="22"/>
          <w:highlight w:val="lightGray"/>
          <w:lang w:val="en-US" w:eastAsia="ko-KR"/>
        </w:rPr>
        <w:t>4</w:t>
      </w:r>
      <w:r w:rsidRPr="001E6257">
        <w:rPr>
          <w:rFonts w:eastAsiaTheme="minorEastAsia"/>
          <w:sz w:val="28"/>
          <w:szCs w:val="22"/>
          <w:highlight w:val="lightGray"/>
          <w:lang w:val="en-US" w:eastAsia="ko-KR"/>
        </w:rPr>
        <w:t xml:space="preserve"> Alignment of RRC specification and RAN1 specification </w:t>
      </w:r>
      <w:r w:rsidRPr="001E6257">
        <w:rPr>
          <w:rFonts w:eastAsiaTheme="minorEastAsia"/>
          <w:sz w:val="28"/>
          <w:szCs w:val="22"/>
          <w:highlight w:val="lightGray"/>
          <w:lang w:val="en-US" w:eastAsia="ko-KR"/>
        </w:rPr>
        <w:fldChar w:fldCharType="begin"/>
      </w:r>
      <w:r w:rsidRPr="001E6257">
        <w:rPr>
          <w:rFonts w:eastAsiaTheme="minorEastAsia"/>
          <w:sz w:val="28"/>
          <w:szCs w:val="22"/>
          <w:highlight w:val="lightGray"/>
          <w:lang w:val="en-US" w:eastAsia="ko-KR"/>
        </w:rPr>
        <w:instrText xml:space="preserve"> REF _Ref514481421 \r \h </w:instrText>
      </w:r>
      <w:r w:rsidR="001E6257">
        <w:rPr>
          <w:rFonts w:eastAsiaTheme="minorEastAsia"/>
          <w:sz w:val="28"/>
          <w:szCs w:val="22"/>
          <w:highlight w:val="lightGray"/>
          <w:lang w:val="en-US" w:eastAsia="ko-KR"/>
        </w:rPr>
        <w:instrText xml:space="preserve"> \* MERGEFORMAT </w:instrText>
      </w:r>
      <w:r w:rsidRPr="001E6257">
        <w:rPr>
          <w:rFonts w:eastAsiaTheme="minorEastAsia"/>
          <w:sz w:val="28"/>
          <w:szCs w:val="22"/>
          <w:highlight w:val="lightGray"/>
          <w:lang w:val="en-US" w:eastAsia="ko-KR"/>
        </w:rPr>
      </w:r>
      <w:r w:rsidRPr="001E6257">
        <w:rPr>
          <w:rFonts w:eastAsiaTheme="minorEastAsia"/>
          <w:sz w:val="28"/>
          <w:szCs w:val="22"/>
          <w:highlight w:val="lightGray"/>
          <w:lang w:val="en-US" w:eastAsia="ko-KR"/>
        </w:rPr>
        <w:fldChar w:fldCharType="separate"/>
      </w:r>
      <w:r w:rsidRPr="001E6257">
        <w:rPr>
          <w:rFonts w:eastAsiaTheme="minorEastAsia"/>
          <w:sz w:val="28"/>
          <w:szCs w:val="22"/>
          <w:highlight w:val="lightGray"/>
          <w:lang w:val="en-US" w:eastAsia="ko-KR"/>
        </w:rPr>
        <w:t>[5]</w:t>
      </w:r>
      <w:r w:rsidRPr="001E6257">
        <w:rPr>
          <w:rFonts w:eastAsiaTheme="minorEastAsia"/>
          <w:sz w:val="28"/>
          <w:szCs w:val="22"/>
          <w:highlight w:val="lightGray"/>
          <w:lang w:val="en-US" w:eastAsia="ko-KR"/>
        </w:rPr>
        <w:fldChar w:fldCharType="end"/>
      </w:r>
    </w:p>
    <w:p w:rsidR="0003381E" w:rsidRDefault="0003381E" w:rsidP="0003381E">
      <w:pPr>
        <w:rPr>
          <w:rFonts w:eastAsiaTheme="minorEastAsia"/>
          <w:sz w:val="22"/>
          <w:szCs w:val="22"/>
          <w:lang w:eastAsia="ko-KR"/>
        </w:rPr>
      </w:pPr>
      <w:r>
        <w:rPr>
          <w:rFonts w:eastAsiaTheme="minorEastAsia"/>
          <w:sz w:val="22"/>
          <w:szCs w:val="22"/>
          <w:lang w:eastAsia="ko-KR"/>
        </w:rPr>
        <w:tab/>
        <w:t xml:space="preserve">One company had identified mis-alignment between RRC specification and RAN1 specification resgarding RLM parameter configuration. </w:t>
      </w:r>
    </w:p>
    <w:p w:rsidR="0003381E" w:rsidRDefault="0003381E" w:rsidP="001D484F">
      <w:pPr>
        <w:rPr>
          <w:rFonts w:eastAsiaTheme="minorEastAsia"/>
          <w:sz w:val="22"/>
          <w:szCs w:val="22"/>
          <w:lang w:eastAsia="ko-KR"/>
        </w:rPr>
      </w:pPr>
    </w:p>
    <w:p w:rsidR="001E6257" w:rsidRPr="001E6257" w:rsidRDefault="001E6257" w:rsidP="001E6257">
      <w:pPr>
        <w:rPr>
          <w:b/>
          <w:u w:val="single"/>
          <w:lang w:eastAsia="x-none"/>
        </w:rPr>
      </w:pPr>
      <w:r w:rsidRPr="001E6257">
        <w:rPr>
          <w:b/>
          <w:highlight w:val="green"/>
          <w:u w:val="single"/>
          <w:lang w:eastAsia="x-none"/>
        </w:rPr>
        <w:t>Agreements made in RAN1 #93:</w:t>
      </w:r>
    </w:p>
    <w:p w:rsidR="001E6257" w:rsidRPr="0040318D" w:rsidRDefault="001E6257" w:rsidP="001E6257">
      <w:pPr>
        <w:pStyle w:val="ListParagraph"/>
        <w:numPr>
          <w:ilvl w:val="0"/>
          <w:numId w:val="5"/>
        </w:numPr>
        <w:rPr>
          <w:rFonts w:ascii="Times New Roman" w:eastAsia="DengXian" w:hAnsi="Times New Roman"/>
          <w:szCs w:val="20"/>
          <w:lang w:eastAsia="ko-KR"/>
        </w:rPr>
      </w:pPr>
      <w:r w:rsidRPr="0040318D">
        <w:rPr>
          <w:rFonts w:ascii="Times New Roman" w:eastAsia="DengXian" w:hAnsi="Times New Roman"/>
          <w:szCs w:val="20"/>
          <w:lang w:eastAsia="ko-KR"/>
        </w:rPr>
        <w:t>Remove csi-IM-ResourceElementPattern, csi-IM-ResourceElementPattern, csi-IM-ResourceId, periodicityAndOffset and freqBand from the list of ‘not applicable parameters’ from section 5 in 38.213.</w:t>
      </w:r>
    </w:p>
    <w:p w:rsidR="001E6257" w:rsidRPr="0040318D" w:rsidRDefault="001E6257" w:rsidP="001E6257">
      <w:pPr>
        <w:pStyle w:val="ListParagraph"/>
        <w:numPr>
          <w:ilvl w:val="1"/>
          <w:numId w:val="5"/>
        </w:numPr>
        <w:rPr>
          <w:rFonts w:ascii="Times New Roman" w:eastAsia="DengXian" w:hAnsi="Times New Roman"/>
          <w:szCs w:val="20"/>
          <w:lang w:eastAsia="ko-KR"/>
        </w:rPr>
      </w:pPr>
      <w:r w:rsidRPr="0040318D">
        <w:rPr>
          <w:rFonts w:ascii="Times New Roman" w:eastAsia="DengXian" w:hAnsi="Times New Roman"/>
          <w:szCs w:val="20"/>
          <w:lang w:eastAsia="ko-KR"/>
        </w:rPr>
        <w:t>Note: there is no RAN2 impact</w:t>
      </w:r>
    </w:p>
    <w:p w:rsidR="001E6257" w:rsidRPr="0003381E" w:rsidRDefault="001E6257" w:rsidP="0003381E">
      <w:pPr>
        <w:rPr>
          <w:rFonts w:eastAsiaTheme="minorEastAsia"/>
          <w:lang w:eastAsia="ko-KR"/>
        </w:rPr>
      </w:pPr>
    </w:p>
    <w:p w:rsidR="0003381E" w:rsidRDefault="0003381E" w:rsidP="001D484F">
      <w:pPr>
        <w:rPr>
          <w:rFonts w:eastAsiaTheme="minorEastAsia"/>
          <w:sz w:val="22"/>
          <w:szCs w:val="22"/>
          <w:lang w:eastAsia="ko-KR"/>
        </w:rPr>
      </w:pPr>
    </w:p>
    <w:p w:rsidR="0003381E" w:rsidRPr="00F76B17" w:rsidRDefault="008B1540" w:rsidP="0003381E">
      <w:pPr>
        <w:pStyle w:val="Heading2"/>
        <w:rPr>
          <w:rFonts w:eastAsiaTheme="minorEastAsia"/>
          <w:sz w:val="28"/>
          <w:szCs w:val="22"/>
          <w:lang w:val="en-US" w:eastAsia="ko-KR"/>
        </w:rPr>
      </w:pPr>
      <w:r w:rsidRPr="000F7884">
        <w:rPr>
          <w:rFonts w:eastAsiaTheme="minorEastAsia"/>
          <w:sz w:val="28"/>
          <w:szCs w:val="22"/>
          <w:highlight w:val="lightGray"/>
          <w:lang w:val="en-US" w:eastAsia="ko-KR"/>
        </w:rPr>
        <w:t>2.5</w:t>
      </w:r>
      <w:r w:rsidR="0003381E" w:rsidRPr="000F7884">
        <w:rPr>
          <w:rFonts w:eastAsiaTheme="minorEastAsia"/>
          <w:sz w:val="28"/>
          <w:szCs w:val="22"/>
          <w:highlight w:val="lightGray"/>
          <w:lang w:val="en-US" w:eastAsia="ko-KR"/>
        </w:rPr>
        <w:t xml:space="preserve"> C-DRX and RLM-RS transmission </w:t>
      </w:r>
      <w:r w:rsidR="0003381E" w:rsidRPr="000F7884">
        <w:rPr>
          <w:rFonts w:eastAsiaTheme="minorEastAsia"/>
          <w:sz w:val="28"/>
          <w:szCs w:val="22"/>
          <w:highlight w:val="lightGray"/>
          <w:lang w:val="en-US" w:eastAsia="ko-KR"/>
        </w:rPr>
        <w:fldChar w:fldCharType="begin"/>
      </w:r>
      <w:r w:rsidR="0003381E" w:rsidRPr="000F7884">
        <w:rPr>
          <w:rFonts w:eastAsiaTheme="minorEastAsia"/>
          <w:sz w:val="28"/>
          <w:szCs w:val="22"/>
          <w:highlight w:val="lightGray"/>
          <w:lang w:val="en-US" w:eastAsia="ko-KR"/>
        </w:rPr>
        <w:instrText xml:space="preserve"> REF _Ref514481421 \r \h </w:instrText>
      </w:r>
      <w:r w:rsidR="000F7884">
        <w:rPr>
          <w:rFonts w:eastAsiaTheme="minorEastAsia"/>
          <w:sz w:val="28"/>
          <w:szCs w:val="22"/>
          <w:highlight w:val="lightGray"/>
          <w:lang w:val="en-US" w:eastAsia="ko-KR"/>
        </w:rPr>
        <w:instrText xml:space="preserve"> \* MERGEFORMAT </w:instrText>
      </w:r>
      <w:r w:rsidR="0003381E" w:rsidRPr="000F7884">
        <w:rPr>
          <w:rFonts w:eastAsiaTheme="minorEastAsia"/>
          <w:sz w:val="28"/>
          <w:szCs w:val="22"/>
          <w:highlight w:val="lightGray"/>
          <w:lang w:val="en-US" w:eastAsia="ko-KR"/>
        </w:rPr>
      </w:r>
      <w:r w:rsidR="0003381E" w:rsidRPr="000F7884">
        <w:rPr>
          <w:rFonts w:eastAsiaTheme="minorEastAsia"/>
          <w:sz w:val="28"/>
          <w:szCs w:val="22"/>
          <w:highlight w:val="lightGray"/>
          <w:lang w:val="en-US" w:eastAsia="ko-KR"/>
        </w:rPr>
        <w:fldChar w:fldCharType="separate"/>
      </w:r>
      <w:r w:rsidR="0003381E" w:rsidRPr="000F7884">
        <w:rPr>
          <w:rFonts w:eastAsiaTheme="minorEastAsia"/>
          <w:sz w:val="28"/>
          <w:szCs w:val="22"/>
          <w:highlight w:val="lightGray"/>
          <w:lang w:val="en-US" w:eastAsia="ko-KR"/>
        </w:rPr>
        <w:t>[5]</w:t>
      </w:r>
      <w:r w:rsidR="0003381E" w:rsidRPr="000F7884">
        <w:rPr>
          <w:rFonts w:eastAsiaTheme="minorEastAsia"/>
          <w:sz w:val="28"/>
          <w:szCs w:val="22"/>
          <w:highlight w:val="lightGray"/>
          <w:lang w:val="en-US" w:eastAsia="ko-KR"/>
        </w:rPr>
        <w:fldChar w:fldCharType="end"/>
      </w:r>
      <w:r w:rsidR="006C7742" w:rsidRPr="000F7884">
        <w:rPr>
          <w:rFonts w:eastAsiaTheme="minorEastAsia"/>
          <w:sz w:val="28"/>
          <w:szCs w:val="22"/>
          <w:highlight w:val="lightGray"/>
          <w:lang w:val="en-US" w:eastAsia="ko-KR"/>
        </w:rPr>
        <w:fldChar w:fldCharType="begin"/>
      </w:r>
      <w:r w:rsidR="006C7742" w:rsidRPr="000F7884">
        <w:rPr>
          <w:rFonts w:eastAsiaTheme="minorEastAsia"/>
          <w:sz w:val="28"/>
          <w:szCs w:val="22"/>
          <w:highlight w:val="lightGray"/>
          <w:lang w:val="en-US" w:eastAsia="ko-KR"/>
        </w:rPr>
        <w:instrText xml:space="preserve"> REF _Ref514542693 \r \h </w:instrText>
      </w:r>
      <w:r w:rsidR="000F7884">
        <w:rPr>
          <w:rFonts w:eastAsiaTheme="minorEastAsia"/>
          <w:sz w:val="28"/>
          <w:szCs w:val="22"/>
          <w:highlight w:val="lightGray"/>
          <w:lang w:val="en-US" w:eastAsia="ko-KR"/>
        </w:rPr>
        <w:instrText xml:space="preserve"> \* MERGEFORMAT </w:instrText>
      </w:r>
      <w:r w:rsidR="006C7742" w:rsidRPr="000F7884">
        <w:rPr>
          <w:rFonts w:eastAsiaTheme="minorEastAsia"/>
          <w:sz w:val="28"/>
          <w:szCs w:val="22"/>
          <w:highlight w:val="lightGray"/>
          <w:lang w:val="en-US" w:eastAsia="ko-KR"/>
        </w:rPr>
      </w:r>
      <w:r w:rsidR="006C7742" w:rsidRPr="000F7884">
        <w:rPr>
          <w:rFonts w:eastAsiaTheme="minorEastAsia"/>
          <w:sz w:val="28"/>
          <w:szCs w:val="22"/>
          <w:highlight w:val="lightGray"/>
          <w:lang w:val="en-US" w:eastAsia="ko-KR"/>
        </w:rPr>
        <w:fldChar w:fldCharType="separate"/>
      </w:r>
      <w:r w:rsidR="006C7742" w:rsidRPr="000F7884">
        <w:rPr>
          <w:rFonts w:eastAsiaTheme="minorEastAsia"/>
          <w:sz w:val="28"/>
          <w:szCs w:val="22"/>
          <w:highlight w:val="lightGray"/>
          <w:lang w:val="en-US" w:eastAsia="ko-KR"/>
        </w:rPr>
        <w:t>[11]</w:t>
      </w:r>
      <w:r w:rsidR="006C7742" w:rsidRPr="000F7884">
        <w:rPr>
          <w:rFonts w:eastAsiaTheme="minorEastAsia"/>
          <w:sz w:val="28"/>
          <w:szCs w:val="22"/>
          <w:highlight w:val="lightGray"/>
          <w:lang w:val="en-US" w:eastAsia="ko-KR"/>
        </w:rPr>
        <w:fldChar w:fldCharType="end"/>
      </w:r>
      <w:r w:rsidR="00CA6E47" w:rsidRPr="000F7884">
        <w:rPr>
          <w:rFonts w:eastAsiaTheme="minorEastAsia"/>
          <w:sz w:val="28"/>
          <w:szCs w:val="22"/>
          <w:highlight w:val="lightGray"/>
          <w:lang w:val="en-US" w:eastAsia="ko-KR"/>
        </w:rPr>
        <w:fldChar w:fldCharType="begin"/>
      </w:r>
      <w:r w:rsidR="00CA6E47" w:rsidRPr="000F7884">
        <w:rPr>
          <w:rFonts w:eastAsiaTheme="minorEastAsia"/>
          <w:sz w:val="28"/>
          <w:szCs w:val="22"/>
          <w:highlight w:val="lightGray"/>
          <w:lang w:val="en-US" w:eastAsia="ko-KR"/>
        </w:rPr>
        <w:instrText xml:space="preserve"> REF _Ref514543349 \r \h </w:instrText>
      </w:r>
      <w:r w:rsidR="000F7884">
        <w:rPr>
          <w:rFonts w:eastAsiaTheme="minorEastAsia"/>
          <w:sz w:val="28"/>
          <w:szCs w:val="22"/>
          <w:highlight w:val="lightGray"/>
          <w:lang w:val="en-US" w:eastAsia="ko-KR"/>
        </w:rPr>
        <w:instrText xml:space="preserve"> \* MERGEFORMAT </w:instrText>
      </w:r>
      <w:r w:rsidR="00CA6E47" w:rsidRPr="000F7884">
        <w:rPr>
          <w:rFonts w:eastAsiaTheme="minorEastAsia"/>
          <w:sz w:val="28"/>
          <w:szCs w:val="22"/>
          <w:highlight w:val="lightGray"/>
          <w:lang w:val="en-US" w:eastAsia="ko-KR"/>
        </w:rPr>
      </w:r>
      <w:r w:rsidR="00CA6E47" w:rsidRPr="000F7884">
        <w:rPr>
          <w:rFonts w:eastAsiaTheme="minorEastAsia"/>
          <w:sz w:val="28"/>
          <w:szCs w:val="22"/>
          <w:highlight w:val="lightGray"/>
          <w:lang w:val="en-US" w:eastAsia="ko-KR"/>
        </w:rPr>
        <w:fldChar w:fldCharType="separate"/>
      </w:r>
      <w:r w:rsidR="00CA6E47" w:rsidRPr="000F7884">
        <w:rPr>
          <w:rFonts w:eastAsiaTheme="minorEastAsia"/>
          <w:sz w:val="28"/>
          <w:szCs w:val="22"/>
          <w:highlight w:val="lightGray"/>
          <w:lang w:val="en-US" w:eastAsia="ko-KR"/>
        </w:rPr>
        <w:t>[14]</w:t>
      </w:r>
      <w:r w:rsidR="00CA6E47" w:rsidRPr="000F7884">
        <w:rPr>
          <w:rFonts w:eastAsiaTheme="minorEastAsia"/>
          <w:sz w:val="28"/>
          <w:szCs w:val="22"/>
          <w:highlight w:val="lightGray"/>
          <w:lang w:val="en-US" w:eastAsia="ko-KR"/>
        </w:rPr>
        <w:fldChar w:fldCharType="end"/>
      </w:r>
    </w:p>
    <w:p w:rsidR="0003381E" w:rsidRDefault="0003381E" w:rsidP="0003381E">
      <w:pPr>
        <w:rPr>
          <w:rFonts w:eastAsiaTheme="minorEastAsia"/>
          <w:sz w:val="22"/>
          <w:szCs w:val="22"/>
          <w:lang w:eastAsia="ko-KR"/>
        </w:rPr>
      </w:pPr>
      <w:r>
        <w:rPr>
          <w:rFonts w:eastAsiaTheme="minorEastAsia"/>
          <w:sz w:val="22"/>
          <w:szCs w:val="22"/>
          <w:lang w:eastAsia="ko-KR"/>
        </w:rPr>
        <w:tab/>
        <w:t xml:space="preserve">A company suggested we should have similar discussion as for transmission of CSI-RS for L3 mobility and its relationship with C-DRX. </w:t>
      </w:r>
    </w:p>
    <w:p w:rsidR="0003381E" w:rsidRDefault="0003381E" w:rsidP="0003381E">
      <w:pPr>
        <w:rPr>
          <w:rFonts w:eastAsiaTheme="minorEastAsia"/>
          <w:sz w:val="22"/>
          <w:szCs w:val="22"/>
          <w:lang w:eastAsia="ko-KR"/>
        </w:rPr>
      </w:pPr>
    </w:p>
    <w:p w:rsidR="0003381E" w:rsidRDefault="0003381E" w:rsidP="0003381E">
      <w:pPr>
        <w:rPr>
          <w:rFonts w:eastAsiaTheme="minorEastAsia"/>
          <w:sz w:val="22"/>
          <w:szCs w:val="22"/>
          <w:lang w:eastAsia="ko-KR"/>
        </w:rPr>
      </w:pPr>
      <w:r w:rsidRPr="000F7884">
        <w:rPr>
          <w:rFonts w:eastAsiaTheme="minorEastAsia"/>
          <w:sz w:val="22"/>
          <w:szCs w:val="22"/>
          <w:lang w:eastAsia="ko-KR"/>
        </w:rPr>
        <w:t>Continue further discussion on the following proposals:</w:t>
      </w:r>
    </w:p>
    <w:p w:rsidR="0003381E" w:rsidRDefault="0003381E" w:rsidP="0003381E">
      <w:pPr>
        <w:pStyle w:val="ListParagraph"/>
        <w:numPr>
          <w:ilvl w:val="0"/>
          <w:numId w:val="5"/>
        </w:numPr>
        <w:rPr>
          <w:rFonts w:ascii="Times New Roman" w:eastAsiaTheme="minorEastAsia" w:hAnsi="Times New Roman"/>
          <w:lang w:eastAsia="ko-KR"/>
        </w:rPr>
      </w:pPr>
      <w:r w:rsidRPr="008B39BC">
        <w:rPr>
          <w:rFonts w:ascii="Times New Roman" w:eastAsiaTheme="minorEastAsia" w:hAnsi="Times New Roman"/>
          <w:lang w:eastAsia="ko-KR"/>
        </w:rPr>
        <w:t>A UE in DRX may NOT assume that a CSI-RS resource used for radio link monitoring is present outside the active time.</w:t>
      </w:r>
    </w:p>
    <w:p w:rsidR="0003381E" w:rsidRDefault="0003381E" w:rsidP="0003381E">
      <w:pPr>
        <w:pStyle w:val="ListParagraph"/>
        <w:numPr>
          <w:ilvl w:val="1"/>
          <w:numId w:val="5"/>
        </w:numPr>
        <w:rPr>
          <w:rFonts w:ascii="Times New Roman" w:eastAsiaTheme="minorEastAsia" w:hAnsi="Times New Roman"/>
          <w:lang w:eastAsia="ko-KR"/>
        </w:rPr>
      </w:pPr>
      <w:r>
        <w:rPr>
          <w:rFonts w:ascii="Times New Roman" w:eastAsiaTheme="minorEastAsia" w:hAnsi="Times New Roman"/>
          <w:lang w:eastAsia="ko-KR"/>
        </w:rPr>
        <w:t>Supported by Ericsson</w:t>
      </w:r>
      <w:r w:rsidR="006C7742">
        <w:rPr>
          <w:rFonts w:ascii="Times New Roman" w:eastAsiaTheme="minorEastAsia" w:hAnsi="Times New Roman"/>
          <w:lang w:eastAsia="ko-KR"/>
        </w:rPr>
        <w:t>, NTT Docomo</w:t>
      </w:r>
    </w:p>
    <w:p w:rsidR="00CA6E47" w:rsidRDefault="00CA6E47" w:rsidP="00CA6E47">
      <w:pPr>
        <w:pStyle w:val="ListParagraph"/>
        <w:numPr>
          <w:ilvl w:val="0"/>
          <w:numId w:val="5"/>
        </w:numPr>
        <w:rPr>
          <w:rFonts w:ascii="Times New Roman" w:eastAsiaTheme="minorEastAsia" w:hAnsi="Times New Roman"/>
          <w:lang w:eastAsia="ko-KR"/>
        </w:rPr>
      </w:pPr>
      <w:r w:rsidRPr="00CA6E47">
        <w:rPr>
          <w:rFonts w:ascii="Times New Roman" w:eastAsiaTheme="minorEastAsia" w:hAnsi="Times New Roman"/>
          <w:lang w:eastAsia="ko-KR"/>
        </w:rPr>
        <w:lastRenderedPageBreak/>
        <w:t>A UE in C-DRX is configured with either CSI-RS or SSB within the active time for performing RLM.</w:t>
      </w:r>
    </w:p>
    <w:p w:rsidR="00CA6E47" w:rsidRPr="008B39BC" w:rsidRDefault="00CA6E47" w:rsidP="00CA6E47">
      <w:pPr>
        <w:pStyle w:val="ListParagraph"/>
        <w:numPr>
          <w:ilvl w:val="1"/>
          <w:numId w:val="5"/>
        </w:numPr>
        <w:rPr>
          <w:rFonts w:ascii="Times New Roman" w:eastAsiaTheme="minorEastAsia" w:hAnsi="Times New Roman"/>
          <w:lang w:eastAsia="ko-KR"/>
        </w:rPr>
      </w:pPr>
      <w:r>
        <w:rPr>
          <w:rFonts w:ascii="Times New Roman" w:eastAsiaTheme="minorEastAsia" w:hAnsi="Times New Roman"/>
          <w:lang w:eastAsia="ko-KR"/>
        </w:rPr>
        <w:t>Supported by Qualcomm</w:t>
      </w:r>
    </w:p>
    <w:p w:rsidR="0003381E" w:rsidRDefault="0003381E" w:rsidP="0003381E">
      <w:pPr>
        <w:rPr>
          <w:rFonts w:eastAsiaTheme="minorEastAsia"/>
          <w:lang w:eastAsia="ko-KR"/>
        </w:rPr>
      </w:pPr>
    </w:p>
    <w:p w:rsidR="00F84FAE" w:rsidRDefault="000F7884" w:rsidP="001D484F">
      <w:pPr>
        <w:rPr>
          <w:rFonts w:eastAsiaTheme="minorEastAsia"/>
          <w:sz w:val="22"/>
          <w:szCs w:val="22"/>
          <w:lang w:eastAsia="ko-KR"/>
        </w:rPr>
      </w:pPr>
      <w:r w:rsidRPr="000F7884">
        <w:rPr>
          <w:rFonts w:eastAsiaTheme="minorEastAsia"/>
          <w:sz w:val="22"/>
          <w:szCs w:val="22"/>
          <w:highlight w:val="cyan"/>
          <w:lang w:eastAsia="ko-KR"/>
        </w:rPr>
        <w:t>Suggestion from feature lead:</w:t>
      </w:r>
    </w:p>
    <w:p w:rsidR="000F7884" w:rsidRPr="000F7884" w:rsidRDefault="000F7884" w:rsidP="000F7884">
      <w:pPr>
        <w:pStyle w:val="ListParagraph"/>
        <w:numPr>
          <w:ilvl w:val="0"/>
          <w:numId w:val="36"/>
        </w:numPr>
        <w:rPr>
          <w:rFonts w:ascii="Times New Roman" w:eastAsiaTheme="minorEastAsia" w:hAnsi="Times New Roman"/>
          <w:lang w:eastAsia="ko-KR"/>
        </w:rPr>
      </w:pPr>
      <w:r w:rsidRPr="000F7884">
        <w:rPr>
          <w:rFonts w:ascii="Times New Roman" w:eastAsiaTheme="minorEastAsia" w:hAnsi="Times New Roman"/>
          <w:lang w:eastAsia="ko-KR"/>
        </w:rPr>
        <w:t>See conclusion/agreement from similar discussion in RRM measurement</w:t>
      </w:r>
    </w:p>
    <w:p w:rsidR="00BF0113" w:rsidRDefault="00BF0113" w:rsidP="00095FB4">
      <w:pPr>
        <w:rPr>
          <w:rFonts w:eastAsiaTheme="minorEastAsia"/>
          <w:sz w:val="22"/>
          <w:szCs w:val="22"/>
          <w:lang w:eastAsia="ko-KR"/>
        </w:rPr>
      </w:pPr>
    </w:p>
    <w:p w:rsidR="000F7884" w:rsidRDefault="000F7884" w:rsidP="00095FB4">
      <w:pPr>
        <w:rPr>
          <w:rFonts w:eastAsiaTheme="minorEastAsia"/>
          <w:sz w:val="22"/>
          <w:szCs w:val="22"/>
          <w:lang w:eastAsia="ko-KR"/>
        </w:rPr>
      </w:pPr>
    </w:p>
    <w:p w:rsidR="0086024A" w:rsidRPr="004C5A72" w:rsidRDefault="0086024A" w:rsidP="0086024A">
      <w:pPr>
        <w:pStyle w:val="Heading2"/>
        <w:rPr>
          <w:rFonts w:eastAsiaTheme="minorEastAsia"/>
          <w:sz w:val="28"/>
          <w:szCs w:val="22"/>
          <w:lang w:val="en-US" w:eastAsia="ko-KR"/>
        </w:rPr>
      </w:pPr>
      <w:r w:rsidRPr="004C5A72">
        <w:rPr>
          <w:rFonts w:eastAsiaTheme="minorEastAsia"/>
          <w:sz w:val="28"/>
          <w:szCs w:val="22"/>
          <w:lang w:val="en-US" w:eastAsia="ko-KR"/>
        </w:rPr>
        <w:t>2.</w:t>
      </w:r>
      <w:r w:rsidR="008B1540">
        <w:rPr>
          <w:rFonts w:eastAsiaTheme="minorEastAsia"/>
          <w:sz w:val="28"/>
          <w:szCs w:val="22"/>
          <w:lang w:val="en-US" w:eastAsia="ko-KR"/>
        </w:rPr>
        <w:t>6</w:t>
      </w:r>
      <w:r w:rsidRPr="004C5A72">
        <w:rPr>
          <w:rFonts w:eastAsiaTheme="minorEastAsia"/>
          <w:sz w:val="28"/>
          <w:szCs w:val="22"/>
          <w:lang w:val="en-US" w:eastAsia="ko-KR"/>
        </w:rPr>
        <w:t xml:space="preserve"> </w:t>
      </w:r>
      <w:r>
        <w:rPr>
          <w:rFonts w:eastAsiaTheme="minorEastAsia"/>
          <w:sz w:val="28"/>
          <w:szCs w:val="22"/>
          <w:lang w:val="en-US" w:eastAsia="ko-KR"/>
        </w:rPr>
        <w:t xml:space="preserve">Non-cell defining SSB for RLM </w:t>
      </w:r>
      <w:r w:rsidR="006C7742">
        <w:rPr>
          <w:rFonts w:eastAsiaTheme="minorEastAsia"/>
          <w:sz w:val="28"/>
          <w:szCs w:val="22"/>
          <w:lang w:val="en-US" w:eastAsia="ko-KR"/>
        </w:rPr>
        <w:fldChar w:fldCharType="begin"/>
      </w:r>
      <w:r w:rsidR="006C7742">
        <w:rPr>
          <w:rFonts w:eastAsiaTheme="minorEastAsia"/>
          <w:sz w:val="28"/>
          <w:szCs w:val="22"/>
          <w:lang w:val="en-US" w:eastAsia="ko-KR"/>
        </w:rPr>
        <w:instrText xml:space="preserve"> REF _Ref514542693 \r \h </w:instrText>
      </w:r>
      <w:r w:rsidR="006C7742">
        <w:rPr>
          <w:rFonts w:eastAsiaTheme="minorEastAsia"/>
          <w:sz w:val="28"/>
          <w:szCs w:val="22"/>
          <w:lang w:val="en-US" w:eastAsia="ko-KR"/>
        </w:rPr>
      </w:r>
      <w:r w:rsidR="006C7742">
        <w:rPr>
          <w:rFonts w:eastAsiaTheme="minorEastAsia"/>
          <w:sz w:val="28"/>
          <w:szCs w:val="22"/>
          <w:lang w:val="en-US" w:eastAsia="ko-KR"/>
        </w:rPr>
        <w:fldChar w:fldCharType="separate"/>
      </w:r>
      <w:r w:rsidR="006C7742">
        <w:rPr>
          <w:rFonts w:eastAsiaTheme="minorEastAsia"/>
          <w:sz w:val="28"/>
          <w:szCs w:val="22"/>
          <w:lang w:val="en-US" w:eastAsia="ko-KR"/>
        </w:rPr>
        <w:t>[11]</w:t>
      </w:r>
      <w:r w:rsidR="006C7742">
        <w:rPr>
          <w:rFonts w:eastAsiaTheme="minorEastAsia"/>
          <w:sz w:val="28"/>
          <w:szCs w:val="22"/>
          <w:lang w:val="en-US" w:eastAsia="ko-KR"/>
        </w:rPr>
        <w:fldChar w:fldCharType="end"/>
      </w:r>
    </w:p>
    <w:p w:rsidR="006C7742" w:rsidRPr="006C7742" w:rsidRDefault="0086024A" w:rsidP="006C7742">
      <w:pPr>
        <w:rPr>
          <w:rFonts w:eastAsiaTheme="minorEastAsia"/>
          <w:sz w:val="22"/>
          <w:szCs w:val="22"/>
          <w:lang w:eastAsia="ko-KR"/>
        </w:rPr>
      </w:pPr>
      <w:r>
        <w:rPr>
          <w:rFonts w:eastAsiaTheme="minorEastAsia"/>
          <w:sz w:val="22"/>
          <w:szCs w:val="22"/>
          <w:lang w:eastAsia="ko-KR"/>
        </w:rPr>
        <w:t xml:space="preserve">One company has noted that RAN1 has not agreed nor discussed whether non-cell defining SSBs can be used for RLM and if so how the signaling would need to be </w:t>
      </w:r>
      <w:r w:rsidRPr="006C7742">
        <w:rPr>
          <w:rFonts w:eastAsiaTheme="minorEastAsia"/>
          <w:sz w:val="22"/>
          <w:szCs w:val="22"/>
          <w:lang w:eastAsia="ko-KR"/>
        </w:rPr>
        <w:t>changed.</w:t>
      </w:r>
      <w:r w:rsidR="006C7742" w:rsidRPr="006C7742">
        <w:rPr>
          <w:rFonts w:eastAsiaTheme="minorEastAsia"/>
          <w:sz w:val="22"/>
          <w:szCs w:val="22"/>
          <w:lang w:eastAsia="ko-KR"/>
        </w:rPr>
        <w:t xml:space="preserve"> RAN2 has made some agreements that impact this issue. Discuss the proposal in the next meeting if needed.</w:t>
      </w:r>
    </w:p>
    <w:p w:rsidR="006C7742" w:rsidRDefault="006C7742" w:rsidP="006C7742">
      <w:pPr>
        <w:pStyle w:val="Doc-text2"/>
      </w:pPr>
    </w:p>
    <w:tbl>
      <w:tblPr>
        <w:tblStyle w:val="TableGrid"/>
        <w:tblW w:w="0" w:type="auto"/>
        <w:tblLook w:val="04A0" w:firstRow="1" w:lastRow="0" w:firstColumn="1" w:lastColumn="0" w:noHBand="0" w:noVBand="1"/>
      </w:tblPr>
      <w:tblGrid>
        <w:gridCol w:w="9962"/>
      </w:tblGrid>
      <w:tr w:rsidR="006C7742" w:rsidTr="006C7742">
        <w:tc>
          <w:tcPr>
            <w:tcW w:w="9962" w:type="dxa"/>
          </w:tcPr>
          <w:p w:rsidR="006C7742" w:rsidRPr="006C7742" w:rsidRDefault="006C7742" w:rsidP="006C7742">
            <w:pPr>
              <w:spacing w:before="0" w:after="0" w:line="240" w:lineRule="auto"/>
              <w:rPr>
                <w:rFonts w:eastAsiaTheme="minorEastAsia"/>
                <w:b/>
                <w:sz w:val="22"/>
                <w:szCs w:val="22"/>
                <w:lang w:eastAsia="ko-KR"/>
              </w:rPr>
            </w:pPr>
            <w:r w:rsidRPr="006C7742">
              <w:rPr>
                <w:rFonts w:eastAsiaTheme="minorEastAsia"/>
                <w:b/>
                <w:sz w:val="22"/>
                <w:szCs w:val="22"/>
                <w:lang w:eastAsia="ko-KR"/>
              </w:rPr>
              <w:t>Agreements (RAN2 #101bis)</w:t>
            </w:r>
          </w:p>
          <w:p w:rsidR="006C7742" w:rsidRPr="006C7742" w:rsidRDefault="006C7742" w:rsidP="006C7742">
            <w:pPr>
              <w:spacing w:before="0" w:after="0" w:line="240" w:lineRule="auto"/>
              <w:rPr>
                <w:rFonts w:eastAsiaTheme="minorEastAsia"/>
                <w:sz w:val="22"/>
                <w:szCs w:val="22"/>
                <w:lang w:eastAsia="ko-KR"/>
              </w:rPr>
            </w:pPr>
            <w:r w:rsidRPr="006C7742">
              <w:rPr>
                <w:rFonts w:eastAsiaTheme="minorEastAsia"/>
                <w:sz w:val="22"/>
                <w:szCs w:val="22"/>
                <w:lang w:eastAsia="ko-KR"/>
              </w:rPr>
              <w:t>1</w:t>
            </w:r>
            <w:r w:rsidRPr="006C7742">
              <w:rPr>
                <w:rFonts w:eastAsiaTheme="minorEastAsia"/>
                <w:sz w:val="22"/>
                <w:szCs w:val="22"/>
                <w:lang w:eastAsia="ko-KR"/>
              </w:rPr>
              <w:tab/>
              <w:t>From the network perspective, if RMSI is provided for different SSBs (with same or different PCIs) in a wideband carrier then the RMSI associated with the different SSBs will have different CGIs. (i.e. they are potentially cell defining SSBs)</w:t>
            </w:r>
          </w:p>
          <w:p w:rsidR="006C7742" w:rsidRPr="006C7742" w:rsidRDefault="006C7742" w:rsidP="006C7742">
            <w:pPr>
              <w:spacing w:before="0" w:after="0" w:line="240" w:lineRule="auto"/>
              <w:rPr>
                <w:rFonts w:eastAsiaTheme="minorEastAsia"/>
                <w:sz w:val="22"/>
                <w:szCs w:val="22"/>
                <w:lang w:eastAsia="ko-KR"/>
              </w:rPr>
            </w:pPr>
            <w:r w:rsidRPr="006C7742">
              <w:rPr>
                <w:rFonts w:eastAsiaTheme="minorEastAsia"/>
                <w:sz w:val="22"/>
                <w:szCs w:val="22"/>
                <w:lang w:eastAsia="ko-KR"/>
              </w:rPr>
              <w:t xml:space="preserve">FFS: Whether this has any consequence for system information reception in connected mode. </w:t>
            </w:r>
          </w:p>
          <w:p w:rsidR="006C7742" w:rsidRDefault="006C7742" w:rsidP="006C7742">
            <w:pPr>
              <w:spacing w:before="0" w:after="0" w:line="240" w:lineRule="auto"/>
              <w:rPr>
                <w:rFonts w:eastAsiaTheme="minorEastAsia"/>
                <w:sz w:val="22"/>
                <w:szCs w:val="22"/>
                <w:lang w:eastAsia="ko-KR"/>
              </w:rPr>
            </w:pPr>
            <w:r w:rsidRPr="006C7742">
              <w:rPr>
                <w:rFonts w:eastAsiaTheme="minorEastAsia"/>
                <w:sz w:val="22"/>
                <w:szCs w:val="22"/>
                <w:lang w:eastAsia="ko-KR"/>
              </w:rPr>
              <w:t>2</w:t>
            </w:r>
            <w:r w:rsidRPr="006C7742">
              <w:rPr>
                <w:rFonts w:eastAsiaTheme="minorEastAsia"/>
                <w:sz w:val="22"/>
                <w:szCs w:val="22"/>
                <w:lang w:eastAsia="ko-KR"/>
              </w:rPr>
              <w:tab/>
              <w:t>Reconfirm that there can be different SSBs within a wideband carrier from the network perspective. These SSBs can have the same or different PCIs. From the UE perspective, for RRM purposes the different SSBs (irrespective of PCI) are considered as different cells (i.e. different MOs are considered as different cells from UE perspective</w:t>
            </w:r>
          </w:p>
        </w:tc>
      </w:tr>
    </w:tbl>
    <w:p w:rsidR="006C7742" w:rsidRDefault="006C7742" w:rsidP="001D484F">
      <w:pPr>
        <w:rPr>
          <w:rFonts w:eastAsiaTheme="minorEastAsia"/>
          <w:sz w:val="22"/>
          <w:szCs w:val="22"/>
          <w:lang w:eastAsia="ko-KR"/>
        </w:rPr>
      </w:pPr>
    </w:p>
    <w:p w:rsidR="0086024A" w:rsidRDefault="0086024A" w:rsidP="0086024A">
      <w:pPr>
        <w:rPr>
          <w:rFonts w:eastAsiaTheme="minorEastAsia"/>
          <w:sz w:val="22"/>
          <w:szCs w:val="22"/>
          <w:lang w:eastAsia="ko-KR"/>
        </w:rPr>
      </w:pPr>
      <w:r w:rsidRPr="00153FCF">
        <w:rPr>
          <w:rFonts w:eastAsiaTheme="minorEastAsia"/>
          <w:sz w:val="22"/>
          <w:szCs w:val="22"/>
          <w:highlight w:val="yellow"/>
          <w:lang w:eastAsia="ko-KR"/>
        </w:rPr>
        <w:t>Continue further discussion on the following proposals:</w:t>
      </w:r>
    </w:p>
    <w:p w:rsidR="006C7742" w:rsidRDefault="006C7742" w:rsidP="00186E93">
      <w:pPr>
        <w:pStyle w:val="ListParagraph"/>
        <w:numPr>
          <w:ilvl w:val="0"/>
          <w:numId w:val="3"/>
        </w:numPr>
        <w:rPr>
          <w:rFonts w:ascii="Times New Roman" w:hAnsi="Times New Roman"/>
        </w:rPr>
      </w:pPr>
      <w:r w:rsidRPr="006C7742">
        <w:rPr>
          <w:rFonts w:ascii="Times New Roman" w:hAnsi="Times New Roman"/>
        </w:rPr>
        <w:t>Non-cell defining SSB can be configured for RLM. UE is not expected to be configured with more than one SSB frequency location for RLM for a BWP.</w:t>
      </w:r>
    </w:p>
    <w:p w:rsidR="006C7742" w:rsidRPr="006C7742" w:rsidRDefault="006C7742" w:rsidP="006C7742">
      <w:pPr>
        <w:pStyle w:val="ListParagraph"/>
        <w:numPr>
          <w:ilvl w:val="1"/>
          <w:numId w:val="3"/>
        </w:numPr>
        <w:rPr>
          <w:rFonts w:ascii="Times New Roman" w:hAnsi="Times New Roman"/>
        </w:rPr>
      </w:pPr>
      <w:r>
        <w:rPr>
          <w:rFonts w:ascii="Times New Roman" w:hAnsi="Times New Roman"/>
        </w:rPr>
        <w:t>Supported by NTT Docomo</w:t>
      </w:r>
    </w:p>
    <w:p w:rsidR="006C7742" w:rsidRPr="006C7742" w:rsidRDefault="006C7742" w:rsidP="006C7742">
      <w:pPr>
        <w:pStyle w:val="ListParagraph"/>
        <w:numPr>
          <w:ilvl w:val="0"/>
          <w:numId w:val="3"/>
        </w:numPr>
        <w:rPr>
          <w:rFonts w:ascii="Times New Roman" w:hAnsi="Times New Roman"/>
        </w:rPr>
      </w:pPr>
      <w:r w:rsidRPr="006C7742">
        <w:rPr>
          <w:rFonts w:ascii="Times New Roman" w:hAnsi="Times New Roman"/>
        </w:rPr>
        <w:t>RAN1 should down-select from following alternatives.</w:t>
      </w:r>
    </w:p>
    <w:p w:rsidR="006C7742" w:rsidRPr="006C7742" w:rsidRDefault="006C7742" w:rsidP="006C7742">
      <w:pPr>
        <w:pStyle w:val="ListParagraph"/>
        <w:numPr>
          <w:ilvl w:val="1"/>
          <w:numId w:val="3"/>
        </w:numPr>
        <w:rPr>
          <w:rFonts w:ascii="Times New Roman" w:hAnsi="Times New Roman"/>
        </w:rPr>
      </w:pPr>
      <w:r w:rsidRPr="006C7742">
        <w:rPr>
          <w:rFonts w:ascii="Times New Roman" w:hAnsi="Times New Roman"/>
        </w:rPr>
        <w:t>Alt.1: indicating SSB-RLM frequency location for each BWP is supported.</w:t>
      </w:r>
    </w:p>
    <w:p w:rsidR="006C7742" w:rsidRPr="006C7742" w:rsidRDefault="006C7742" w:rsidP="006C7742">
      <w:pPr>
        <w:pStyle w:val="ListParagraph"/>
        <w:numPr>
          <w:ilvl w:val="2"/>
          <w:numId w:val="3"/>
        </w:numPr>
        <w:rPr>
          <w:rFonts w:ascii="Times New Roman" w:hAnsi="Times New Roman"/>
        </w:rPr>
      </w:pPr>
      <w:r w:rsidRPr="006C7742">
        <w:rPr>
          <w:rFonts w:ascii="Times New Roman" w:hAnsi="Times New Roman"/>
        </w:rPr>
        <w:t>In this alternative, SSBs on different frequency locations can be configured as RLM-RS for different BWPs.</w:t>
      </w:r>
    </w:p>
    <w:p w:rsidR="006C7742" w:rsidRPr="006C7742" w:rsidRDefault="006C7742" w:rsidP="006C7742">
      <w:pPr>
        <w:pStyle w:val="ListParagraph"/>
        <w:numPr>
          <w:ilvl w:val="1"/>
          <w:numId w:val="3"/>
        </w:numPr>
        <w:rPr>
          <w:rFonts w:ascii="Times New Roman" w:hAnsi="Times New Roman"/>
        </w:rPr>
      </w:pPr>
      <w:r w:rsidRPr="006C7742">
        <w:rPr>
          <w:rFonts w:ascii="Times New Roman" w:hAnsi="Times New Roman"/>
        </w:rPr>
        <w:t>Alt.2: SSB-RLM frequency location is determined by SSB frequency location indicated in ServingCellConfigCommon (frequencyInfoDL).</w:t>
      </w:r>
    </w:p>
    <w:p w:rsidR="006C7742" w:rsidRPr="006C7742" w:rsidRDefault="006C7742" w:rsidP="006C7742">
      <w:pPr>
        <w:pStyle w:val="ListParagraph"/>
        <w:numPr>
          <w:ilvl w:val="2"/>
          <w:numId w:val="3"/>
        </w:numPr>
        <w:rPr>
          <w:rFonts w:ascii="Times New Roman" w:hAnsi="Times New Roman"/>
        </w:rPr>
      </w:pPr>
      <w:r w:rsidRPr="006C7742">
        <w:rPr>
          <w:rFonts w:ascii="Times New Roman" w:hAnsi="Times New Roman"/>
        </w:rPr>
        <w:t>In this alternative, SSBs only on specific frequency location can be configured as RLM-RS. If there is a BWP which does not contain the SSBs within its bandwidth, CSI-RS within the BWP needs to be configured as RLM-RS for the BWP.</w:t>
      </w:r>
    </w:p>
    <w:p w:rsidR="006C7742" w:rsidRDefault="006C7742" w:rsidP="006C7742">
      <w:pPr>
        <w:pStyle w:val="ListParagraph"/>
        <w:numPr>
          <w:ilvl w:val="1"/>
          <w:numId w:val="3"/>
        </w:numPr>
        <w:rPr>
          <w:rFonts w:ascii="Times New Roman" w:hAnsi="Times New Roman"/>
        </w:rPr>
      </w:pPr>
      <w:r>
        <w:rPr>
          <w:rFonts w:ascii="Times New Roman" w:hAnsi="Times New Roman"/>
        </w:rPr>
        <w:t>Supported by NTT Docomo</w:t>
      </w:r>
    </w:p>
    <w:p w:rsidR="006C7742" w:rsidRDefault="006C7742" w:rsidP="006C7742">
      <w:pPr>
        <w:pStyle w:val="ListParagraph"/>
        <w:rPr>
          <w:rFonts w:ascii="Times New Roman" w:hAnsi="Times New Roman"/>
        </w:rPr>
      </w:pPr>
    </w:p>
    <w:p w:rsidR="006C7742" w:rsidRDefault="006C7742" w:rsidP="006C7742">
      <w:pPr>
        <w:rPr>
          <w:rFonts w:eastAsiaTheme="minorEastAsia"/>
          <w:sz w:val="22"/>
          <w:szCs w:val="22"/>
          <w:lang w:eastAsia="ko-KR"/>
        </w:rPr>
      </w:pPr>
    </w:p>
    <w:p w:rsidR="00362177" w:rsidRDefault="00362177" w:rsidP="006C7742">
      <w:pPr>
        <w:rPr>
          <w:rFonts w:eastAsiaTheme="minorEastAsia"/>
          <w:sz w:val="22"/>
          <w:szCs w:val="22"/>
          <w:lang w:eastAsia="ko-KR"/>
        </w:rPr>
      </w:pPr>
    </w:p>
    <w:p w:rsidR="006C7742" w:rsidRPr="00F76B17" w:rsidRDefault="006C7742" w:rsidP="006C7742">
      <w:pPr>
        <w:pStyle w:val="Heading2"/>
        <w:rPr>
          <w:rFonts w:eastAsiaTheme="minorEastAsia"/>
          <w:sz w:val="28"/>
          <w:szCs w:val="22"/>
          <w:lang w:val="en-US" w:eastAsia="ko-KR"/>
        </w:rPr>
      </w:pPr>
      <w:r w:rsidRPr="00552321">
        <w:rPr>
          <w:rFonts w:eastAsiaTheme="minorEastAsia"/>
          <w:sz w:val="28"/>
          <w:szCs w:val="22"/>
          <w:lang w:val="en-US" w:eastAsia="ko-KR"/>
        </w:rPr>
        <w:t>2.</w:t>
      </w:r>
      <w:r w:rsidR="00E9574B">
        <w:rPr>
          <w:rFonts w:eastAsiaTheme="minorEastAsia"/>
          <w:sz w:val="28"/>
          <w:szCs w:val="22"/>
          <w:lang w:val="en-US" w:eastAsia="ko-KR"/>
        </w:rPr>
        <w:t>7</w:t>
      </w:r>
      <w:r w:rsidRPr="00552321">
        <w:rPr>
          <w:rFonts w:eastAsiaTheme="minorEastAsia"/>
          <w:sz w:val="28"/>
          <w:szCs w:val="22"/>
          <w:lang w:val="en-US" w:eastAsia="ko-KR"/>
        </w:rPr>
        <w:t xml:space="preserve"> RLM procedure and configuration related to multiple BWP </w:t>
      </w:r>
      <w:r>
        <w:rPr>
          <w:rFonts w:eastAsiaTheme="minorEastAsia"/>
          <w:sz w:val="28"/>
          <w:szCs w:val="22"/>
          <w:lang w:val="en-US" w:eastAsia="ko-KR"/>
        </w:rPr>
        <w:fldChar w:fldCharType="begin"/>
      </w:r>
      <w:r>
        <w:rPr>
          <w:rFonts w:eastAsiaTheme="minorEastAsia"/>
          <w:sz w:val="28"/>
          <w:szCs w:val="22"/>
          <w:lang w:val="en-US" w:eastAsia="ko-KR"/>
        </w:rPr>
        <w:instrText xml:space="preserve"> REF _Ref514543259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[13]</w:t>
      </w:r>
      <w:r>
        <w:rPr>
          <w:rFonts w:eastAsiaTheme="minorEastAsia"/>
          <w:sz w:val="28"/>
          <w:szCs w:val="22"/>
          <w:lang w:val="en-US" w:eastAsia="ko-KR"/>
        </w:rPr>
        <w:fldChar w:fldCharType="end"/>
      </w:r>
    </w:p>
    <w:p w:rsidR="006C7742" w:rsidRDefault="006C7742" w:rsidP="006C7742">
      <w:pPr>
        <w:rPr>
          <w:rFonts w:eastAsiaTheme="minorEastAsia"/>
          <w:sz w:val="22"/>
          <w:szCs w:val="22"/>
          <w:lang w:eastAsia="ko-KR"/>
        </w:rPr>
      </w:pPr>
      <w:r>
        <w:rPr>
          <w:rFonts w:eastAsiaTheme="minorEastAsia"/>
          <w:sz w:val="22"/>
          <w:szCs w:val="22"/>
          <w:lang w:eastAsia="ko-KR"/>
        </w:rPr>
        <w:tab/>
        <w:t xml:space="preserve">Some question on the RLM procedure and configuration related to multiple BWP configuration has been raised by companies. </w:t>
      </w:r>
    </w:p>
    <w:p w:rsidR="006C7742" w:rsidRDefault="006C7742" w:rsidP="006C7742">
      <w:pPr>
        <w:rPr>
          <w:rFonts w:eastAsiaTheme="minorEastAsia"/>
          <w:sz w:val="22"/>
          <w:szCs w:val="22"/>
          <w:lang w:eastAsia="ko-KR"/>
        </w:rPr>
      </w:pPr>
      <w:r w:rsidRPr="006C7742">
        <w:rPr>
          <w:rFonts w:eastAsiaTheme="minorEastAsia"/>
          <w:sz w:val="22"/>
          <w:szCs w:val="22"/>
          <w:highlight w:val="yellow"/>
          <w:lang w:eastAsia="ko-KR"/>
        </w:rPr>
        <w:t>Continue further discussion on the following proposals:</w:t>
      </w:r>
    </w:p>
    <w:p w:rsidR="006C7742" w:rsidRPr="003559A9" w:rsidRDefault="006C7742" w:rsidP="006C7742">
      <w:pPr>
        <w:pStyle w:val="ListParagraph"/>
        <w:numPr>
          <w:ilvl w:val="0"/>
          <w:numId w:val="3"/>
        </w:numPr>
        <w:rPr>
          <w:rFonts w:ascii="Times New Roman" w:hAnsi="Times New Roman"/>
        </w:rPr>
      </w:pPr>
      <w:r w:rsidRPr="003559A9">
        <w:rPr>
          <w:rFonts w:ascii="Times New Roman" w:hAnsi="Times New Roman"/>
        </w:rPr>
        <w:lastRenderedPageBreak/>
        <w:t xml:space="preserve">UE </w:t>
      </w:r>
      <w:r w:rsidR="0091647C">
        <w:rPr>
          <w:rFonts w:ascii="Times New Roman" w:hAnsi="Times New Roman"/>
        </w:rPr>
        <w:t xml:space="preserve">may </w:t>
      </w:r>
      <w:r w:rsidRPr="003559A9">
        <w:rPr>
          <w:rFonts w:ascii="Times New Roman" w:hAnsi="Times New Roman"/>
        </w:rPr>
        <w:t>evaluate the radio link quality on a RLM-RS resource of a current active DL BWP by taking into account previous measurements in previous time periods on spatially QCLed RLM-RS resources which are configured in BWPs different than the current active DL BWP.</w:t>
      </w:r>
    </w:p>
    <w:p w:rsidR="006C7742" w:rsidRPr="003559A9" w:rsidRDefault="006C7742" w:rsidP="006C7742">
      <w:pPr>
        <w:pStyle w:val="ListParagraph"/>
        <w:numPr>
          <w:ilvl w:val="1"/>
          <w:numId w:val="3"/>
        </w:numPr>
        <w:rPr>
          <w:rFonts w:ascii="Times New Roman" w:hAnsi="Times New Roman"/>
        </w:rPr>
      </w:pPr>
      <w:r w:rsidRPr="003559A9">
        <w:rPr>
          <w:rFonts w:ascii="Times New Roman" w:hAnsi="Times New Roman"/>
        </w:rPr>
        <w:t>Supported by Motorola, Lenovo</w:t>
      </w:r>
    </w:p>
    <w:p w:rsidR="006C7742" w:rsidRDefault="006C7742" w:rsidP="006C7742">
      <w:pPr>
        <w:rPr>
          <w:rFonts w:eastAsiaTheme="minorEastAsia"/>
          <w:sz w:val="40"/>
          <w:szCs w:val="40"/>
          <w:lang w:eastAsia="ko-KR"/>
        </w:rPr>
      </w:pPr>
    </w:p>
    <w:p w:rsidR="003559A9" w:rsidRDefault="003559A9" w:rsidP="006C7742">
      <w:pPr>
        <w:rPr>
          <w:rFonts w:eastAsiaTheme="minorEastAsia"/>
          <w:sz w:val="22"/>
          <w:szCs w:val="22"/>
          <w:lang w:eastAsia="ko-KR"/>
        </w:rPr>
      </w:pPr>
      <w:r w:rsidRPr="00F4030E">
        <w:rPr>
          <w:rFonts w:eastAsiaTheme="minorEastAsia"/>
          <w:sz w:val="22"/>
          <w:szCs w:val="22"/>
          <w:highlight w:val="cyan"/>
          <w:lang w:eastAsia="ko-KR"/>
        </w:rPr>
        <w:t>Summary of discussions</w:t>
      </w:r>
      <w:r w:rsidR="00816040" w:rsidRPr="00F4030E">
        <w:rPr>
          <w:rFonts w:eastAsiaTheme="minorEastAsia"/>
          <w:sz w:val="22"/>
          <w:szCs w:val="22"/>
          <w:highlight w:val="cyan"/>
          <w:lang w:eastAsia="ko-KR"/>
        </w:rPr>
        <w:t>:</w:t>
      </w:r>
    </w:p>
    <w:p w:rsidR="003559A9" w:rsidRPr="00816040" w:rsidRDefault="003559A9" w:rsidP="003559A9">
      <w:pPr>
        <w:pStyle w:val="ListParagraph"/>
        <w:numPr>
          <w:ilvl w:val="0"/>
          <w:numId w:val="3"/>
        </w:numPr>
        <w:rPr>
          <w:rFonts w:ascii="Times New Roman" w:eastAsiaTheme="minorEastAsia" w:hAnsi="Times New Roman"/>
          <w:lang w:eastAsia="ko-KR"/>
        </w:rPr>
      </w:pPr>
      <w:r w:rsidRPr="00816040">
        <w:rPr>
          <w:rFonts w:ascii="Times New Roman" w:eastAsiaTheme="minorEastAsia" w:hAnsi="Times New Roman"/>
          <w:lang w:eastAsia="ko-KR"/>
        </w:rPr>
        <w:t xml:space="preserve">Some companies believed, the gNB should be able to configure SSB in each </w:t>
      </w:r>
      <w:r w:rsidR="0091647C">
        <w:rPr>
          <w:rFonts w:ascii="Times New Roman" w:eastAsiaTheme="minorEastAsia" w:hAnsi="Times New Roman"/>
          <w:lang w:eastAsia="ko-KR"/>
        </w:rPr>
        <w:t xml:space="preserve">or part of </w:t>
      </w:r>
      <w:r w:rsidRPr="00816040">
        <w:rPr>
          <w:rFonts w:ascii="Times New Roman" w:eastAsiaTheme="minorEastAsia" w:hAnsi="Times New Roman"/>
          <w:lang w:eastAsia="ko-KR"/>
        </w:rPr>
        <w:t xml:space="preserve">configured BWP and also be able to configure UE to perform monitoring RLM using the indicated SSB in each </w:t>
      </w:r>
      <w:r w:rsidR="0091647C">
        <w:rPr>
          <w:rFonts w:ascii="Times New Roman" w:eastAsiaTheme="minorEastAsia" w:hAnsi="Times New Roman"/>
          <w:lang w:eastAsia="ko-KR"/>
        </w:rPr>
        <w:t xml:space="preserve">or part of </w:t>
      </w:r>
      <w:r w:rsidRPr="00816040">
        <w:rPr>
          <w:rFonts w:ascii="Times New Roman" w:eastAsiaTheme="minorEastAsia" w:hAnsi="Times New Roman"/>
          <w:lang w:eastAsia="ko-KR"/>
        </w:rPr>
        <w:t>BWP.</w:t>
      </w:r>
    </w:p>
    <w:p w:rsidR="003559A9" w:rsidRDefault="003559A9" w:rsidP="003559A9">
      <w:pPr>
        <w:pStyle w:val="ListParagraph"/>
        <w:numPr>
          <w:ilvl w:val="0"/>
          <w:numId w:val="3"/>
        </w:numPr>
        <w:rPr>
          <w:rFonts w:ascii="Times New Roman" w:eastAsiaTheme="minorEastAsia" w:hAnsi="Times New Roman"/>
          <w:lang w:eastAsia="ko-KR"/>
        </w:rPr>
      </w:pPr>
      <w:r w:rsidRPr="00816040">
        <w:rPr>
          <w:rFonts w:ascii="Times New Roman" w:eastAsiaTheme="minorEastAsia" w:hAnsi="Times New Roman"/>
          <w:lang w:eastAsia="ko-KR"/>
        </w:rPr>
        <w:t xml:space="preserve">Some companies </w:t>
      </w:r>
      <w:r w:rsidR="00816040">
        <w:rPr>
          <w:rFonts w:ascii="Times New Roman" w:eastAsiaTheme="minorEastAsia" w:hAnsi="Times New Roman"/>
          <w:lang w:eastAsia="ko-KR"/>
        </w:rPr>
        <w:t>also believed that configuration of SSB in each configured BWP is not necessary and no further specification work is needed.</w:t>
      </w:r>
    </w:p>
    <w:p w:rsidR="0091647C" w:rsidRPr="0091647C" w:rsidRDefault="0091647C" w:rsidP="0091647C">
      <w:pPr>
        <w:pStyle w:val="ListParagraph"/>
        <w:numPr>
          <w:ilvl w:val="0"/>
          <w:numId w:val="3"/>
        </w:numPr>
        <w:rPr>
          <w:rFonts w:ascii="Times New Roman" w:eastAsiaTheme="minorEastAsia" w:hAnsi="Times New Roman"/>
          <w:lang w:eastAsia="ko-KR"/>
        </w:rPr>
      </w:pPr>
      <w:r w:rsidRPr="0091647C">
        <w:rPr>
          <w:rFonts w:ascii="Times New Roman" w:eastAsiaTheme="minorEastAsia" w:hAnsi="Times New Roman"/>
          <w:lang w:eastAsia="ko-KR"/>
        </w:rPr>
        <w:t xml:space="preserve">There was a concern that RLM evaluation period may be set to be too long in RAN4 based on the RAN1 agreement that UE is not expected to perform RLM measurement outside the active DL BWP. </w:t>
      </w:r>
    </w:p>
    <w:p w:rsidR="0091647C" w:rsidRPr="0091647C" w:rsidRDefault="0091647C" w:rsidP="0091647C">
      <w:pPr>
        <w:pStyle w:val="ListParagraph"/>
        <w:numPr>
          <w:ilvl w:val="1"/>
          <w:numId w:val="3"/>
        </w:numPr>
        <w:rPr>
          <w:rFonts w:ascii="Times New Roman" w:eastAsiaTheme="minorEastAsia" w:hAnsi="Times New Roman"/>
          <w:lang w:eastAsia="ko-KR"/>
        </w:rPr>
      </w:pPr>
      <w:r w:rsidRPr="0091647C">
        <w:rPr>
          <w:rFonts w:ascii="Times New Roman" w:eastAsiaTheme="minorEastAsia" w:hAnsi="Times New Roman"/>
          <w:lang w:eastAsia="ko-KR"/>
        </w:rPr>
        <w:t xml:space="preserve">Some companies believe that possible UE behavior of RLM evaluation upon BWP switching (e.g. using QCL relationship) needs to be captured in RAN1 spec. </w:t>
      </w:r>
    </w:p>
    <w:p w:rsidR="0091647C" w:rsidRPr="0091647C" w:rsidRDefault="0091647C" w:rsidP="0091647C">
      <w:pPr>
        <w:pStyle w:val="ListParagraph"/>
        <w:numPr>
          <w:ilvl w:val="1"/>
          <w:numId w:val="3"/>
        </w:numPr>
        <w:rPr>
          <w:rFonts w:ascii="Times New Roman" w:eastAsiaTheme="minorEastAsia" w:hAnsi="Times New Roman"/>
          <w:lang w:eastAsia="ko-KR"/>
        </w:rPr>
      </w:pPr>
      <w:r w:rsidRPr="0091647C">
        <w:rPr>
          <w:rFonts w:ascii="Times New Roman" w:eastAsiaTheme="minorEastAsia" w:hAnsi="Times New Roman"/>
          <w:lang w:eastAsia="ko-KR"/>
        </w:rPr>
        <w:t>Some companies believe that RAN4 can define the relevant requirement</w:t>
      </w:r>
      <w:r>
        <w:rPr>
          <w:rFonts w:ascii="Times New Roman" w:eastAsiaTheme="minorEastAsia" w:hAnsi="Times New Roman"/>
          <w:lang w:eastAsia="ko-KR"/>
        </w:rPr>
        <w:t xml:space="preserve">s based on their discussions. </w:t>
      </w:r>
    </w:p>
    <w:p w:rsidR="00ED2258" w:rsidRDefault="00ED2258" w:rsidP="00D712D9">
      <w:pPr>
        <w:rPr>
          <w:rFonts w:eastAsiaTheme="minorEastAsia"/>
          <w:sz w:val="22"/>
          <w:szCs w:val="22"/>
          <w:lang w:eastAsia="ko-KR"/>
        </w:rPr>
      </w:pPr>
    </w:p>
    <w:p w:rsidR="00DB1F33" w:rsidRPr="003559A9" w:rsidRDefault="00DB1F33" w:rsidP="00D712D9">
      <w:pPr>
        <w:rPr>
          <w:rFonts w:eastAsiaTheme="minorEastAsia"/>
          <w:sz w:val="22"/>
          <w:szCs w:val="22"/>
          <w:lang w:eastAsia="ko-KR"/>
        </w:rPr>
      </w:pPr>
    </w:p>
    <w:p w:rsidR="00B26349" w:rsidRPr="00F76B17" w:rsidRDefault="00B26349" w:rsidP="00B26349">
      <w:pPr>
        <w:pStyle w:val="Heading2"/>
        <w:rPr>
          <w:rFonts w:eastAsiaTheme="minorEastAsia"/>
          <w:sz w:val="28"/>
          <w:szCs w:val="22"/>
          <w:lang w:val="en-US" w:eastAsia="ko-KR"/>
        </w:rPr>
      </w:pPr>
      <w:r w:rsidRPr="00552321">
        <w:rPr>
          <w:rFonts w:eastAsiaTheme="minorEastAsia"/>
          <w:sz w:val="28"/>
          <w:szCs w:val="22"/>
          <w:lang w:val="en-US" w:eastAsia="ko-KR"/>
        </w:rPr>
        <w:t>2.</w:t>
      </w:r>
      <w:r w:rsidR="00E9574B">
        <w:rPr>
          <w:rFonts w:eastAsiaTheme="minorEastAsia"/>
          <w:sz w:val="28"/>
          <w:szCs w:val="22"/>
          <w:lang w:val="en-US" w:eastAsia="ko-KR"/>
        </w:rPr>
        <w:t>8</w:t>
      </w:r>
      <w:r w:rsidRPr="00552321">
        <w:rPr>
          <w:rFonts w:eastAsiaTheme="minorEastAsia"/>
          <w:sz w:val="28"/>
          <w:szCs w:val="22"/>
          <w:lang w:val="en-US" w:eastAsia="ko-KR"/>
        </w:rPr>
        <w:t xml:space="preserve"> </w:t>
      </w:r>
      <w:r>
        <w:rPr>
          <w:rFonts w:eastAsiaTheme="minorEastAsia"/>
          <w:sz w:val="28"/>
          <w:szCs w:val="22"/>
          <w:lang w:val="en-US" w:eastAsia="ko-KR"/>
        </w:rPr>
        <w:t>LS that may require reply from RAN1</w:t>
      </w:r>
    </w:p>
    <w:tbl>
      <w:tblPr>
        <w:tblStyle w:val="TableGrid"/>
        <w:tblW w:w="0" w:type="auto"/>
        <w:tblLook w:val="04A0" w:firstRow="1" w:lastRow="0" w:firstColumn="1" w:lastColumn="0" w:noHBand="0" w:noVBand="1"/>
      </w:tblPr>
      <w:tblGrid>
        <w:gridCol w:w="9962"/>
      </w:tblGrid>
      <w:tr w:rsidR="00B26349" w:rsidTr="00B26349">
        <w:tc>
          <w:tcPr>
            <w:tcW w:w="9962" w:type="dxa"/>
          </w:tcPr>
          <w:p w:rsidR="00B26349" w:rsidRDefault="002705A2" w:rsidP="00B26349">
            <w:pPr>
              <w:spacing w:before="0" w:after="0" w:line="240" w:lineRule="auto"/>
              <w:rPr>
                <w:lang w:eastAsia="x-none"/>
              </w:rPr>
            </w:pPr>
            <w:hyperlink r:id="rId13" w:history="1">
              <w:r w:rsidR="00B26349" w:rsidRPr="00C0350A">
                <w:rPr>
                  <w:rStyle w:val="Hyperlink"/>
                  <w:b/>
                  <w:lang w:eastAsia="x-none"/>
                </w:rPr>
                <w:t>R1-1805807</w:t>
              </w:r>
            </w:hyperlink>
            <w:r w:rsidR="00B26349">
              <w:rPr>
                <w:lang w:eastAsia="x-none"/>
              </w:rPr>
              <w:tab/>
              <w:t>LS on SSB-based Beam Management, Beam Failure Detection, RLM</w:t>
            </w:r>
            <w:r w:rsidR="00B26349">
              <w:rPr>
                <w:lang w:eastAsia="x-none"/>
              </w:rPr>
              <w:tab/>
              <w:t>RAN2, ZTE</w:t>
            </w:r>
          </w:p>
          <w:p w:rsidR="00B26349" w:rsidRDefault="00B26349" w:rsidP="00B26349">
            <w:pPr>
              <w:spacing w:before="0" w:after="0" w:line="240" w:lineRule="auto"/>
              <w:rPr>
                <w:lang w:eastAsia="x-none"/>
              </w:rPr>
            </w:pPr>
            <w:r w:rsidRPr="00156B2F">
              <w:rPr>
                <w:highlight w:val="yellow"/>
                <w:lang w:eastAsia="x-none"/>
              </w:rPr>
              <w:t>Reply LS is necessary</w:t>
            </w:r>
            <w:r>
              <w:rPr>
                <w:highlight w:val="yellow"/>
                <w:lang w:eastAsia="x-none"/>
              </w:rPr>
              <w:t>?</w:t>
            </w:r>
          </w:p>
          <w:p w:rsidR="00B26349" w:rsidRDefault="002705A2" w:rsidP="00B26349">
            <w:pPr>
              <w:spacing w:before="0" w:after="0" w:line="240" w:lineRule="auto"/>
              <w:rPr>
                <w:lang w:eastAsia="x-none"/>
              </w:rPr>
            </w:pPr>
            <w:hyperlink r:id="rId14" w:history="1">
              <w:r w:rsidR="00B26349" w:rsidRPr="00DC5C75">
                <w:rPr>
                  <w:rStyle w:val="Hyperlink"/>
                  <w:b/>
                  <w:lang w:eastAsia="x-none"/>
                </w:rPr>
                <w:t>R1-1805811</w:t>
              </w:r>
            </w:hyperlink>
            <w:r w:rsidR="00B26349">
              <w:rPr>
                <w:lang w:eastAsia="x-none"/>
              </w:rPr>
              <w:tab/>
              <w:t>LS to RAN1 on Removing RLM-RS Restriction in TS 38.331 ASN.1</w:t>
            </w:r>
            <w:r w:rsidR="00B26349">
              <w:rPr>
                <w:lang w:eastAsia="x-none"/>
              </w:rPr>
              <w:tab/>
              <w:t>RAN2, Samsung</w:t>
            </w:r>
          </w:p>
          <w:p w:rsidR="00B26349" w:rsidRPr="00B26349" w:rsidRDefault="00B26349" w:rsidP="00B26349">
            <w:pPr>
              <w:spacing w:before="0" w:after="0" w:line="240" w:lineRule="auto"/>
              <w:rPr>
                <w:lang w:eastAsia="x-none"/>
              </w:rPr>
            </w:pPr>
            <w:r>
              <w:rPr>
                <w:lang w:eastAsia="x-none"/>
              </w:rPr>
              <w:t xml:space="preserve">Details to be handled under 7.1.1.5 &amp; 7.1.2.2. </w:t>
            </w:r>
            <w:r w:rsidRPr="00156B2F">
              <w:rPr>
                <w:highlight w:val="yellow"/>
                <w:lang w:eastAsia="x-none"/>
              </w:rPr>
              <w:t>Reply LS is necessary</w:t>
            </w:r>
            <w:r>
              <w:rPr>
                <w:highlight w:val="yellow"/>
                <w:lang w:eastAsia="x-none"/>
              </w:rPr>
              <w:t>?</w:t>
            </w:r>
          </w:p>
        </w:tc>
      </w:tr>
    </w:tbl>
    <w:p w:rsidR="00B26349" w:rsidRDefault="00B26349" w:rsidP="00D712D9">
      <w:pPr>
        <w:rPr>
          <w:rFonts w:eastAsiaTheme="minorEastAsia"/>
          <w:sz w:val="22"/>
          <w:szCs w:val="22"/>
          <w:lang w:eastAsia="ko-KR"/>
        </w:rPr>
      </w:pPr>
    </w:p>
    <w:p w:rsidR="00B26349" w:rsidRDefault="00607B0A" w:rsidP="00D712D9">
      <w:pPr>
        <w:rPr>
          <w:rFonts w:eastAsiaTheme="minorEastAsia"/>
          <w:sz w:val="22"/>
          <w:szCs w:val="22"/>
          <w:lang w:eastAsia="ko-KR"/>
        </w:rPr>
      </w:pPr>
      <w:r w:rsidRPr="00DB1F33">
        <w:rPr>
          <w:rFonts w:eastAsiaTheme="minorEastAsia"/>
          <w:sz w:val="22"/>
          <w:szCs w:val="22"/>
          <w:highlight w:val="cyan"/>
          <w:lang w:eastAsia="ko-KR"/>
        </w:rPr>
        <w:t>Issue related to 5807)</w:t>
      </w:r>
    </w:p>
    <w:p w:rsidR="00607B0A" w:rsidRDefault="00607B0A" w:rsidP="00607B0A">
      <w:pPr>
        <w:rPr>
          <w:rFonts w:eastAsiaTheme="minorEastAsia"/>
          <w:sz w:val="22"/>
          <w:szCs w:val="22"/>
          <w:lang w:eastAsia="ko-KR"/>
        </w:rPr>
      </w:pPr>
      <w:r>
        <w:rPr>
          <w:rFonts w:eastAsiaTheme="minorEastAsia"/>
          <w:sz w:val="22"/>
          <w:szCs w:val="22"/>
          <w:lang w:eastAsia="ko-KR"/>
        </w:rPr>
        <w:t>Check RAN2 agreement:</w:t>
      </w:r>
    </w:p>
    <w:p w:rsidR="00607B0A" w:rsidRPr="00607B0A" w:rsidRDefault="00607B0A" w:rsidP="00607B0A">
      <w:pPr>
        <w:pStyle w:val="ListParagraph"/>
        <w:numPr>
          <w:ilvl w:val="0"/>
          <w:numId w:val="3"/>
        </w:numPr>
        <w:rPr>
          <w:rFonts w:ascii="Times New Roman" w:eastAsiaTheme="minorEastAsia" w:hAnsi="Times New Roman"/>
          <w:lang w:eastAsia="ko-KR"/>
        </w:rPr>
      </w:pPr>
      <w:r w:rsidRPr="00607B0A">
        <w:rPr>
          <w:rFonts w:ascii="Times New Roman" w:eastAsiaTheme="minorEastAsia" w:hAnsi="Times New Roman"/>
          <w:lang w:eastAsia="ko-KR"/>
        </w:rPr>
        <w:t xml:space="preserve">SSB-based Beam Management, CSI measurements, Beam Failure Detection and RLM can only be configured for DL BWPs which contain the SSB associated to the serving cell. For a DL BWP which does not contain the SSB associated to the serving cell, Beam Management, CSI measurements, Beam Failure Detection and RLM can only be performed based on CSI-RS. </w:t>
      </w:r>
    </w:p>
    <w:p w:rsidR="00607B0A" w:rsidRDefault="00607B0A" w:rsidP="00D712D9">
      <w:pPr>
        <w:rPr>
          <w:rFonts w:eastAsiaTheme="minorEastAsia"/>
          <w:sz w:val="22"/>
          <w:szCs w:val="22"/>
          <w:lang w:eastAsia="ko-KR"/>
        </w:rPr>
      </w:pPr>
    </w:p>
    <w:p w:rsidR="00607B0A" w:rsidRDefault="00DB1F33" w:rsidP="00D712D9">
      <w:pPr>
        <w:rPr>
          <w:rFonts w:eastAsiaTheme="minorEastAsia"/>
          <w:sz w:val="22"/>
          <w:szCs w:val="22"/>
          <w:lang w:eastAsia="ko-KR"/>
        </w:rPr>
      </w:pPr>
      <w:r>
        <w:rPr>
          <w:rFonts w:eastAsiaTheme="minorEastAsia"/>
          <w:sz w:val="22"/>
          <w:szCs w:val="22"/>
          <w:lang w:eastAsia="ko-KR"/>
        </w:rPr>
        <w:t>&gt;&gt; This may be related to issue 2.7</w:t>
      </w:r>
    </w:p>
    <w:p w:rsidR="00607B0A" w:rsidRDefault="00607B0A" w:rsidP="00D712D9">
      <w:pPr>
        <w:rPr>
          <w:rFonts w:eastAsiaTheme="minorEastAsia"/>
          <w:sz w:val="22"/>
          <w:szCs w:val="22"/>
          <w:lang w:eastAsia="ko-KR"/>
        </w:rPr>
      </w:pPr>
      <w:r w:rsidRPr="00DB1F33">
        <w:rPr>
          <w:rFonts w:eastAsiaTheme="minorEastAsia"/>
          <w:sz w:val="22"/>
          <w:szCs w:val="22"/>
          <w:highlight w:val="cyan"/>
          <w:lang w:eastAsia="ko-KR"/>
        </w:rPr>
        <w:t>Issue related to 5811)</w:t>
      </w:r>
    </w:p>
    <w:p w:rsidR="008B1540" w:rsidRDefault="00607B0A" w:rsidP="00D712D9">
      <w:pPr>
        <w:rPr>
          <w:rFonts w:eastAsiaTheme="minorEastAsia"/>
          <w:sz w:val="22"/>
          <w:szCs w:val="22"/>
          <w:lang w:eastAsia="ko-KR"/>
        </w:rPr>
      </w:pPr>
      <w:r>
        <w:rPr>
          <w:rFonts w:eastAsiaTheme="minorEastAsia"/>
          <w:sz w:val="22"/>
          <w:szCs w:val="22"/>
          <w:lang w:eastAsia="ko-KR"/>
        </w:rPr>
        <w:t>Check RAN2 agreement:</w:t>
      </w:r>
    </w:p>
    <w:p w:rsidR="00607B0A" w:rsidRPr="00607B0A" w:rsidRDefault="00607B0A" w:rsidP="00607B0A">
      <w:pPr>
        <w:pStyle w:val="ListParagraph"/>
        <w:numPr>
          <w:ilvl w:val="0"/>
          <w:numId w:val="3"/>
        </w:numPr>
        <w:rPr>
          <w:rFonts w:ascii="Times New Roman" w:eastAsiaTheme="minorEastAsia" w:hAnsi="Times New Roman"/>
          <w:lang w:eastAsia="ko-KR"/>
        </w:rPr>
      </w:pPr>
      <w:r w:rsidRPr="00607B0A">
        <w:rPr>
          <w:rFonts w:ascii="Times New Roman" w:eastAsiaTheme="minorEastAsia" w:hAnsi="Times New Roman"/>
          <w:lang w:eastAsia="ko-KR"/>
        </w:rPr>
        <w:t xml:space="preserve">If RS for beam failure detection are explicitly configured then RSs for RLM are always explicitly configured by the network </w:t>
      </w:r>
    </w:p>
    <w:p w:rsidR="00607B0A" w:rsidRPr="00607B0A" w:rsidRDefault="00607B0A" w:rsidP="00607B0A">
      <w:pPr>
        <w:pStyle w:val="ListParagraph"/>
        <w:rPr>
          <w:rFonts w:ascii="Times New Roman" w:eastAsiaTheme="minorEastAsia" w:hAnsi="Times New Roman"/>
          <w:lang w:eastAsia="ko-KR"/>
        </w:rPr>
      </w:pPr>
    </w:p>
    <w:p w:rsidR="00607B0A" w:rsidRDefault="00607B0A" w:rsidP="00D712D9">
      <w:pPr>
        <w:rPr>
          <w:rFonts w:eastAsiaTheme="minorEastAsia"/>
          <w:sz w:val="22"/>
          <w:szCs w:val="22"/>
          <w:lang w:eastAsia="ko-KR"/>
        </w:rPr>
      </w:pPr>
    </w:p>
    <w:p w:rsidR="00DB1F33" w:rsidRDefault="00DB1F33" w:rsidP="00D712D9">
      <w:pPr>
        <w:rPr>
          <w:rFonts w:eastAsiaTheme="minorEastAsia"/>
          <w:sz w:val="22"/>
          <w:szCs w:val="22"/>
          <w:lang w:eastAsia="ko-KR"/>
        </w:rPr>
      </w:pPr>
    </w:p>
    <w:p w:rsidR="008B1540" w:rsidRPr="00F76B17" w:rsidRDefault="008B1540" w:rsidP="008B1540">
      <w:pPr>
        <w:pStyle w:val="Heading1"/>
        <w:numPr>
          <w:ilvl w:val="0"/>
          <w:numId w:val="2"/>
        </w:numPr>
        <w:ind w:left="360"/>
        <w:rPr>
          <w:rFonts w:cs="Arial"/>
          <w:sz w:val="32"/>
          <w:szCs w:val="32"/>
          <w:lang w:val="en-US"/>
        </w:rPr>
      </w:pPr>
      <w:r w:rsidRPr="00F76B17">
        <w:rPr>
          <w:rFonts w:cs="Arial"/>
          <w:sz w:val="32"/>
          <w:szCs w:val="32"/>
          <w:lang w:val="en-US"/>
        </w:rPr>
        <w:lastRenderedPageBreak/>
        <w:t xml:space="preserve">Summary of </w:t>
      </w:r>
      <w:r>
        <w:rPr>
          <w:rFonts w:cs="Arial"/>
          <w:sz w:val="32"/>
          <w:szCs w:val="32"/>
          <w:lang w:val="en-US"/>
        </w:rPr>
        <w:t>Other</w:t>
      </w:r>
      <w:r w:rsidRPr="00F76B17">
        <w:rPr>
          <w:rFonts w:cs="Arial"/>
          <w:sz w:val="32"/>
          <w:szCs w:val="32"/>
          <w:lang w:val="en-US"/>
        </w:rPr>
        <w:t xml:space="preserve"> Issues for RLM</w:t>
      </w:r>
    </w:p>
    <w:p w:rsidR="008B1540" w:rsidRDefault="008B1540" w:rsidP="008B1540">
      <w:pPr>
        <w:tabs>
          <w:tab w:val="left" w:pos="2670"/>
        </w:tabs>
        <w:rPr>
          <w:rFonts w:eastAsiaTheme="minorEastAsia"/>
          <w:sz w:val="22"/>
          <w:szCs w:val="22"/>
          <w:lang w:eastAsia="ko-KR"/>
        </w:rPr>
      </w:pPr>
    </w:p>
    <w:p w:rsidR="008B1540" w:rsidRPr="00F76B17" w:rsidRDefault="008B1540" w:rsidP="008B1540">
      <w:pPr>
        <w:pStyle w:val="Heading2"/>
        <w:rPr>
          <w:rFonts w:eastAsiaTheme="minorEastAsia"/>
          <w:sz w:val="28"/>
          <w:szCs w:val="22"/>
          <w:lang w:val="en-US" w:eastAsia="ko-KR"/>
        </w:rPr>
      </w:pPr>
      <w:r>
        <w:rPr>
          <w:rFonts w:eastAsiaTheme="minorEastAsia"/>
          <w:sz w:val="28"/>
          <w:szCs w:val="22"/>
          <w:lang w:val="en-US" w:eastAsia="ko-KR"/>
        </w:rPr>
        <w:t>3</w:t>
      </w:r>
      <w:r w:rsidRPr="00552321">
        <w:rPr>
          <w:rFonts w:eastAsiaTheme="minorEastAsia"/>
          <w:sz w:val="28"/>
          <w:szCs w:val="22"/>
          <w:lang w:val="en-US" w:eastAsia="ko-KR"/>
        </w:rPr>
        <w:t>.</w:t>
      </w:r>
      <w:r>
        <w:rPr>
          <w:rFonts w:eastAsiaTheme="minorEastAsia"/>
          <w:sz w:val="28"/>
          <w:szCs w:val="22"/>
          <w:lang w:val="en-US" w:eastAsia="ko-KR"/>
        </w:rPr>
        <w:t>1</w:t>
      </w:r>
      <w:r w:rsidRPr="00552321">
        <w:rPr>
          <w:rFonts w:eastAsiaTheme="minorEastAsia"/>
          <w:sz w:val="28"/>
          <w:szCs w:val="22"/>
          <w:lang w:val="en-US" w:eastAsia="ko-KR"/>
        </w:rPr>
        <w:t xml:space="preserve"> </w:t>
      </w:r>
      <w:r>
        <w:rPr>
          <w:rFonts w:eastAsiaTheme="minorEastAsia"/>
          <w:sz w:val="28"/>
          <w:szCs w:val="22"/>
          <w:lang w:val="en-US" w:eastAsia="ko-KR"/>
        </w:rPr>
        <w:t xml:space="preserve">Periodicity configuration of RLM-RS </w:t>
      </w:r>
      <w:r>
        <w:rPr>
          <w:rFonts w:eastAsiaTheme="minorEastAsia"/>
          <w:sz w:val="28"/>
          <w:szCs w:val="22"/>
          <w:lang w:val="en-US" w:eastAsia="ko-KR"/>
        </w:rPr>
        <w:fldChar w:fldCharType="begin"/>
      </w:r>
      <w:r>
        <w:rPr>
          <w:rFonts w:eastAsiaTheme="minorEastAsia"/>
          <w:sz w:val="28"/>
          <w:szCs w:val="22"/>
          <w:lang w:val="en-US" w:eastAsia="ko-KR"/>
        </w:rPr>
        <w:instrText xml:space="preserve"> REF _Ref514480848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[2]</w:t>
      </w:r>
      <w:r>
        <w:rPr>
          <w:rFonts w:eastAsiaTheme="minorEastAsia"/>
          <w:sz w:val="28"/>
          <w:szCs w:val="22"/>
          <w:lang w:val="en-US" w:eastAsia="ko-KR"/>
        </w:rPr>
        <w:fldChar w:fldCharType="end"/>
      </w:r>
    </w:p>
    <w:p w:rsidR="008B1540" w:rsidRDefault="008B1540" w:rsidP="008B1540">
      <w:pPr>
        <w:rPr>
          <w:rFonts w:eastAsiaTheme="minorEastAsia"/>
          <w:sz w:val="22"/>
          <w:szCs w:val="22"/>
          <w:lang w:eastAsia="ko-KR"/>
        </w:rPr>
      </w:pPr>
      <w:r>
        <w:rPr>
          <w:rFonts w:eastAsiaTheme="minorEastAsia"/>
          <w:sz w:val="22"/>
          <w:szCs w:val="22"/>
          <w:lang w:eastAsia="ko-KR"/>
        </w:rPr>
        <w:tab/>
        <w:t>One company has noted that measurement complexity for RLM-RS linearly scaled with configured number of RLM-RS and therefore suggested to consider defining some relationship between configured number of RLM-RS and configured periodicity of the RLM-RS.</w:t>
      </w:r>
    </w:p>
    <w:p w:rsidR="008B1540" w:rsidRDefault="008B1540" w:rsidP="008B1540">
      <w:pPr>
        <w:rPr>
          <w:rFonts w:eastAsiaTheme="minorEastAsia"/>
          <w:sz w:val="22"/>
          <w:szCs w:val="22"/>
          <w:lang w:eastAsia="ko-KR"/>
        </w:rPr>
      </w:pPr>
    </w:p>
    <w:p w:rsidR="008B1540" w:rsidRDefault="008B1540" w:rsidP="008B1540">
      <w:pPr>
        <w:rPr>
          <w:rFonts w:eastAsiaTheme="minorEastAsia"/>
          <w:sz w:val="22"/>
          <w:szCs w:val="22"/>
          <w:lang w:eastAsia="ko-KR"/>
        </w:rPr>
      </w:pPr>
      <w:r w:rsidRPr="008962F1">
        <w:rPr>
          <w:rFonts w:eastAsiaTheme="minorEastAsia"/>
          <w:sz w:val="22"/>
          <w:szCs w:val="22"/>
          <w:highlight w:val="yellow"/>
          <w:lang w:eastAsia="ko-KR"/>
        </w:rPr>
        <w:t>Continue further discussion on the following proposals:</w:t>
      </w:r>
    </w:p>
    <w:p w:rsidR="008B1540" w:rsidRDefault="008B1540" w:rsidP="008B1540">
      <w:pPr>
        <w:pStyle w:val="ListParagraph"/>
        <w:numPr>
          <w:ilvl w:val="0"/>
          <w:numId w:val="5"/>
        </w:numPr>
        <w:rPr>
          <w:rFonts w:ascii="Times New Roman" w:eastAsiaTheme="minorEastAsia" w:hAnsi="Times New Roman"/>
          <w:lang w:eastAsia="ko-KR"/>
        </w:rPr>
      </w:pPr>
      <w:r w:rsidRPr="00E27292">
        <w:rPr>
          <w:rFonts w:ascii="Times New Roman" w:eastAsiaTheme="minorEastAsia" w:hAnsi="Times New Roman"/>
          <w:lang w:eastAsia="ko-KR"/>
        </w:rPr>
        <w:t>Establish coupling relationship between RLM-RS transmission period (or measurement period) and the number of configured RLM-RS resources to reduce the UE measurement complexity and power consumption, especially when more RLM-RS resources are configured.</w:t>
      </w:r>
    </w:p>
    <w:p w:rsidR="008B1540" w:rsidRDefault="008B1540" w:rsidP="008B1540">
      <w:pPr>
        <w:pStyle w:val="ListParagraph"/>
        <w:numPr>
          <w:ilvl w:val="1"/>
          <w:numId w:val="5"/>
        </w:numPr>
        <w:rPr>
          <w:rFonts w:ascii="Times New Roman" w:eastAsiaTheme="minorEastAsia" w:hAnsi="Times New Roman"/>
          <w:lang w:eastAsia="ko-KR"/>
        </w:rPr>
      </w:pPr>
      <w:r>
        <w:rPr>
          <w:rFonts w:ascii="Times New Roman" w:eastAsiaTheme="minorEastAsia" w:hAnsi="Times New Roman"/>
          <w:lang w:eastAsia="ko-KR"/>
        </w:rPr>
        <w:t>Supported by ZTE, Sanechip</w:t>
      </w:r>
    </w:p>
    <w:p w:rsidR="008B1540" w:rsidRDefault="008B1540" w:rsidP="008B1540">
      <w:pPr>
        <w:rPr>
          <w:rFonts w:eastAsiaTheme="minorEastAsia"/>
          <w:lang w:eastAsia="ko-KR"/>
        </w:rPr>
      </w:pPr>
    </w:p>
    <w:p w:rsidR="008B1540" w:rsidRDefault="008B1540" w:rsidP="008B1540">
      <w:pPr>
        <w:rPr>
          <w:rFonts w:eastAsiaTheme="minorEastAsia"/>
          <w:sz w:val="22"/>
          <w:szCs w:val="22"/>
          <w:lang w:eastAsia="ko-KR"/>
        </w:rPr>
      </w:pPr>
    </w:p>
    <w:p w:rsidR="004D76A2" w:rsidRDefault="004D76A2" w:rsidP="008B1540">
      <w:pPr>
        <w:rPr>
          <w:rFonts w:eastAsiaTheme="minorEastAsia"/>
          <w:sz w:val="22"/>
          <w:szCs w:val="22"/>
          <w:lang w:eastAsia="ko-KR"/>
        </w:rPr>
      </w:pPr>
    </w:p>
    <w:p w:rsidR="008B1540" w:rsidRPr="00CE25C4" w:rsidRDefault="008B1540" w:rsidP="008B1540">
      <w:pPr>
        <w:pStyle w:val="Heading2"/>
        <w:rPr>
          <w:rFonts w:eastAsiaTheme="minorEastAsia"/>
          <w:sz w:val="28"/>
          <w:szCs w:val="22"/>
          <w:lang w:val="en-US" w:eastAsia="ko-KR"/>
        </w:rPr>
      </w:pPr>
      <w:r>
        <w:rPr>
          <w:rFonts w:eastAsiaTheme="minorEastAsia"/>
          <w:sz w:val="28"/>
          <w:szCs w:val="22"/>
          <w:lang w:val="en-US" w:eastAsia="ko-KR"/>
        </w:rPr>
        <w:t>3.2</w:t>
      </w:r>
      <w:r w:rsidRPr="00552321">
        <w:rPr>
          <w:rFonts w:eastAsiaTheme="minorEastAsia"/>
          <w:sz w:val="28"/>
          <w:szCs w:val="22"/>
          <w:lang w:val="en-US" w:eastAsia="ko-KR"/>
        </w:rPr>
        <w:t xml:space="preserve"> RLM evaluation period</w:t>
      </w:r>
      <w:r w:rsidRPr="00CE25C4">
        <w:rPr>
          <w:rFonts w:eastAsiaTheme="minorEastAsia"/>
          <w:sz w:val="28"/>
          <w:szCs w:val="22"/>
          <w:lang w:val="en-US" w:eastAsia="ko-KR"/>
        </w:rPr>
        <w:t xml:space="preserve"> </w:t>
      </w:r>
      <w:r>
        <w:rPr>
          <w:rFonts w:eastAsiaTheme="minorEastAsia"/>
          <w:sz w:val="28"/>
          <w:szCs w:val="22"/>
          <w:lang w:val="en-US" w:eastAsia="ko-KR"/>
        </w:rPr>
        <w:fldChar w:fldCharType="begin"/>
      </w:r>
      <w:r>
        <w:rPr>
          <w:rFonts w:eastAsiaTheme="minorEastAsia"/>
          <w:sz w:val="28"/>
          <w:szCs w:val="22"/>
          <w:lang w:val="en-US" w:eastAsia="ko-KR"/>
        </w:rPr>
        <w:instrText xml:space="preserve"> REF _Ref514480848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[2]</w:t>
      </w:r>
      <w:r>
        <w:rPr>
          <w:rFonts w:eastAsiaTheme="minorEastAsia"/>
          <w:sz w:val="28"/>
          <w:szCs w:val="22"/>
          <w:lang w:val="en-US" w:eastAsia="ko-KR"/>
        </w:rPr>
        <w:fldChar w:fldCharType="end"/>
      </w:r>
      <w:r>
        <w:rPr>
          <w:rFonts w:eastAsiaTheme="minorEastAsia"/>
          <w:sz w:val="28"/>
          <w:szCs w:val="22"/>
          <w:lang w:val="en-US" w:eastAsia="ko-KR"/>
        </w:rPr>
        <w:fldChar w:fldCharType="begin"/>
      </w:r>
      <w:r>
        <w:rPr>
          <w:rFonts w:eastAsiaTheme="minorEastAsia"/>
          <w:sz w:val="28"/>
          <w:szCs w:val="22"/>
          <w:lang w:val="en-US" w:eastAsia="ko-KR"/>
        </w:rPr>
        <w:instrText xml:space="preserve"> REF _Ref514481384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[4]</w:t>
      </w:r>
      <w:r>
        <w:rPr>
          <w:rFonts w:eastAsiaTheme="minorEastAsia"/>
          <w:sz w:val="28"/>
          <w:szCs w:val="22"/>
          <w:lang w:val="en-US" w:eastAsia="ko-KR"/>
        </w:rPr>
        <w:fldChar w:fldCharType="end"/>
      </w:r>
      <w:r>
        <w:rPr>
          <w:rFonts w:eastAsiaTheme="minorEastAsia"/>
          <w:sz w:val="28"/>
          <w:szCs w:val="22"/>
          <w:lang w:val="en-US" w:eastAsia="ko-KR"/>
        </w:rPr>
        <w:fldChar w:fldCharType="begin"/>
      </w:r>
      <w:r>
        <w:rPr>
          <w:rFonts w:eastAsiaTheme="minorEastAsia"/>
          <w:sz w:val="28"/>
          <w:szCs w:val="22"/>
          <w:lang w:val="en-US" w:eastAsia="ko-KR"/>
        </w:rPr>
        <w:instrText xml:space="preserve"> REF _Ref514542308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[9]</w:t>
      </w:r>
      <w:r>
        <w:rPr>
          <w:rFonts w:eastAsiaTheme="minorEastAsia"/>
          <w:sz w:val="28"/>
          <w:szCs w:val="22"/>
          <w:lang w:val="en-US" w:eastAsia="ko-KR"/>
        </w:rPr>
        <w:fldChar w:fldCharType="end"/>
      </w:r>
    </w:p>
    <w:p w:rsidR="008B1540" w:rsidRDefault="008B1540" w:rsidP="008B1540">
      <w:pPr>
        <w:rPr>
          <w:sz w:val="22"/>
          <w:szCs w:val="22"/>
          <w:lang w:eastAsia="ja-JP"/>
        </w:rPr>
      </w:pPr>
      <w:r>
        <w:rPr>
          <w:sz w:val="22"/>
          <w:szCs w:val="22"/>
          <w:lang w:eastAsia="ja-JP"/>
        </w:rPr>
        <w:t>One company noted that OOS may be reported during beam failure as both beam failure and RLM reporting are based on same underlying measurement, hypothetical PDCCH BLER. Therefore it has been proposed to take into account such correlation between beam failure and radio link failure. Additionally, another company had noted that UE may need to perform multiple measurements and functionalities with same set of SSBs and this may require the UE perform Rx beam switching during measurements. The Rx beam changes for measurements may require the UE take longer periods to perform the same measurements for different purposes and careful consideration of RLM evaluation period was considered to be needed.</w:t>
      </w:r>
    </w:p>
    <w:p w:rsidR="008B1540" w:rsidRPr="003629B5" w:rsidRDefault="008B1540" w:rsidP="008B1540">
      <w:pPr>
        <w:rPr>
          <w:rFonts w:eastAsia="Times New Roman"/>
          <w:sz w:val="22"/>
          <w:szCs w:val="22"/>
          <w:lang w:eastAsia="ja-JP"/>
        </w:rPr>
      </w:pPr>
      <w:r>
        <w:rPr>
          <w:sz w:val="22"/>
          <w:szCs w:val="22"/>
          <w:lang w:eastAsia="ja-JP"/>
        </w:rPr>
        <w:t>One company has raised issues on minimum RLM evaluation period of 10 msec. It was noted that serving cell SSB periodicity will be 20 msec, due to UE assumption during initial access. Frequent RLM measurement may cause problems when the UE needs to take neighbor cell SSB measurements, therefore discusses UE behaviors associated with RLM evaluation period.</w:t>
      </w:r>
    </w:p>
    <w:p w:rsidR="008B1540" w:rsidRDefault="008B1540" w:rsidP="008B1540">
      <w:pPr>
        <w:rPr>
          <w:lang w:eastAsia="ja-JP"/>
        </w:rPr>
      </w:pPr>
    </w:p>
    <w:p w:rsidR="008B1540" w:rsidRDefault="008B1540" w:rsidP="008B1540">
      <w:pPr>
        <w:rPr>
          <w:rFonts w:eastAsiaTheme="minorEastAsia"/>
          <w:sz w:val="22"/>
          <w:szCs w:val="22"/>
          <w:lang w:eastAsia="ko-KR"/>
        </w:rPr>
      </w:pPr>
      <w:r w:rsidRPr="008962F1">
        <w:rPr>
          <w:rFonts w:eastAsiaTheme="minorEastAsia"/>
          <w:sz w:val="22"/>
          <w:szCs w:val="22"/>
          <w:highlight w:val="yellow"/>
          <w:lang w:eastAsia="ko-KR"/>
        </w:rPr>
        <w:t>Continue further discussion on the following proposals:</w:t>
      </w:r>
    </w:p>
    <w:p w:rsidR="008B1540" w:rsidRDefault="008B1540" w:rsidP="008B1540">
      <w:pPr>
        <w:pStyle w:val="ListParagraph"/>
        <w:numPr>
          <w:ilvl w:val="0"/>
          <w:numId w:val="3"/>
        </w:numPr>
        <w:rPr>
          <w:rFonts w:ascii="Times New Roman" w:hAnsi="Times New Roman"/>
        </w:rPr>
      </w:pPr>
      <w:r w:rsidRPr="00550454">
        <w:rPr>
          <w:rFonts w:ascii="Times New Roman" w:hAnsi="Times New Roman"/>
        </w:rPr>
        <w:t>Discard some invalid measurement samples for IS/OOS evaluation to improve evaluation result accuracy and avoid unnecessary OOS when beam failure is recovered successfully.</w:t>
      </w:r>
    </w:p>
    <w:p w:rsidR="008B1540" w:rsidRDefault="008B1540" w:rsidP="008B1540">
      <w:pPr>
        <w:pStyle w:val="ListParagraph"/>
        <w:numPr>
          <w:ilvl w:val="1"/>
          <w:numId w:val="3"/>
        </w:numPr>
        <w:rPr>
          <w:rFonts w:ascii="Times New Roman" w:hAnsi="Times New Roman"/>
        </w:rPr>
      </w:pPr>
      <w:r>
        <w:rPr>
          <w:rFonts w:ascii="Times New Roman" w:hAnsi="Times New Roman"/>
        </w:rPr>
        <w:t>Supported by ZTE, Sanechip</w:t>
      </w:r>
    </w:p>
    <w:p w:rsidR="008B1540" w:rsidRDefault="008B1540" w:rsidP="008B1540">
      <w:pPr>
        <w:pStyle w:val="ListParagraph"/>
        <w:numPr>
          <w:ilvl w:val="0"/>
          <w:numId w:val="3"/>
        </w:numPr>
        <w:rPr>
          <w:rFonts w:ascii="Times New Roman" w:hAnsi="Times New Roman"/>
        </w:rPr>
      </w:pPr>
      <w:r w:rsidRPr="0003381E">
        <w:rPr>
          <w:rFonts w:ascii="Times New Roman" w:hAnsi="Times New Roman"/>
        </w:rPr>
        <w:t>NR RLM evaluatio</w:t>
      </w:r>
      <w:r>
        <w:rPr>
          <w:rFonts w:ascii="Times New Roman" w:hAnsi="Times New Roman"/>
        </w:rPr>
        <w:t>n period can be decided by RAN4</w:t>
      </w:r>
    </w:p>
    <w:p w:rsidR="008B1540" w:rsidRDefault="008B1540" w:rsidP="008B1540">
      <w:pPr>
        <w:pStyle w:val="ListParagraph"/>
        <w:numPr>
          <w:ilvl w:val="1"/>
          <w:numId w:val="3"/>
        </w:numPr>
        <w:rPr>
          <w:rFonts w:ascii="Times New Roman" w:hAnsi="Times New Roman"/>
        </w:rPr>
      </w:pPr>
      <w:r>
        <w:rPr>
          <w:rFonts w:ascii="Times New Roman" w:hAnsi="Times New Roman"/>
        </w:rPr>
        <w:t>Supported by CATT</w:t>
      </w:r>
    </w:p>
    <w:p w:rsidR="008B1540" w:rsidRDefault="008B1540" w:rsidP="008B1540">
      <w:pPr>
        <w:pStyle w:val="ListParagraph"/>
        <w:numPr>
          <w:ilvl w:val="0"/>
          <w:numId w:val="3"/>
        </w:numPr>
        <w:rPr>
          <w:rFonts w:ascii="Times New Roman" w:hAnsi="Times New Roman"/>
        </w:rPr>
      </w:pPr>
      <w:r w:rsidRPr="00D213C2">
        <w:rPr>
          <w:rFonts w:ascii="Times New Roman" w:hAnsi="Times New Roman"/>
        </w:rPr>
        <w:t>For SSB based RLM, the following condition should be met: All SSBs configured for RLM are spatially QCLed and TDMed to CSI-RS resources configured for BM, and the QCL association is provided. Otherwise, a relaxing factor should be introduced for evaluation period.</w:t>
      </w:r>
    </w:p>
    <w:p w:rsidR="008B1540" w:rsidRDefault="008B1540" w:rsidP="008B1540">
      <w:pPr>
        <w:pStyle w:val="ListParagraph"/>
        <w:numPr>
          <w:ilvl w:val="1"/>
          <w:numId w:val="3"/>
        </w:numPr>
        <w:rPr>
          <w:rFonts w:ascii="Times New Roman" w:hAnsi="Times New Roman"/>
        </w:rPr>
      </w:pPr>
      <w:r>
        <w:rPr>
          <w:rFonts w:ascii="Times New Roman" w:hAnsi="Times New Roman"/>
        </w:rPr>
        <w:t>Supported by Mediatek</w:t>
      </w:r>
    </w:p>
    <w:p w:rsidR="008B1540" w:rsidRDefault="008B1540" w:rsidP="008B1540">
      <w:pPr>
        <w:pStyle w:val="ListParagraph"/>
        <w:numPr>
          <w:ilvl w:val="0"/>
          <w:numId w:val="3"/>
        </w:numPr>
        <w:rPr>
          <w:rFonts w:ascii="Times New Roman" w:hAnsi="Times New Roman"/>
        </w:rPr>
      </w:pPr>
      <w:r w:rsidRPr="00D213C2">
        <w:rPr>
          <w:rFonts w:ascii="Times New Roman" w:hAnsi="Times New Roman"/>
        </w:rPr>
        <w:t xml:space="preserve">For CSI-RS based RLM, the following condition should be met: All CSI-RS resources configured for RLM are QCLed and TDMed with the CSI-RS resources configured for BM or SSBs configured or </w:t>
      </w:r>
      <w:r w:rsidRPr="00D213C2">
        <w:rPr>
          <w:rFonts w:ascii="Times New Roman" w:hAnsi="Times New Roman"/>
        </w:rPr>
        <w:lastRenderedPageBreak/>
        <w:t>SSBs, and the QCL association is provided. Otherwise, a relaxing factor should be introduced for evaluation period.</w:t>
      </w:r>
    </w:p>
    <w:p w:rsidR="008B1540" w:rsidRDefault="008B1540" w:rsidP="008B1540">
      <w:pPr>
        <w:pStyle w:val="ListParagraph"/>
        <w:numPr>
          <w:ilvl w:val="1"/>
          <w:numId w:val="3"/>
        </w:numPr>
        <w:rPr>
          <w:rFonts w:ascii="Times New Roman" w:hAnsi="Times New Roman"/>
        </w:rPr>
      </w:pPr>
      <w:r>
        <w:rPr>
          <w:rFonts w:ascii="Times New Roman" w:hAnsi="Times New Roman"/>
        </w:rPr>
        <w:t>Supported by Mediatek</w:t>
      </w:r>
    </w:p>
    <w:p w:rsidR="008B1540" w:rsidRDefault="008B1540" w:rsidP="008B1540"/>
    <w:p w:rsidR="008B1540" w:rsidRDefault="008B1540" w:rsidP="008B1540"/>
    <w:p w:rsidR="008B1540" w:rsidRDefault="008B1540" w:rsidP="008B1540">
      <w:pPr>
        <w:rPr>
          <w:rFonts w:eastAsiaTheme="minorEastAsia"/>
          <w:sz w:val="22"/>
          <w:szCs w:val="22"/>
          <w:lang w:eastAsia="ko-KR"/>
        </w:rPr>
      </w:pPr>
    </w:p>
    <w:p w:rsidR="008B1540" w:rsidRPr="00F76B17" w:rsidRDefault="008B1540" w:rsidP="008B1540">
      <w:pPr>
        <w:pStyle w:val="Heading2"/>
        <w:rPr>
          <w:rFonts w:eastAsiaTheme="minorEastAsia"/>
          <w:sz w:val="28"/>
          <w:szCs w:val="22"/>
          <w:lang w:val="en-US" w:eastAsia="ko-KR"/>
        </w:rPr>
      </w:pPr>
      <w:r>
        <w:rPr>
          <w:rFonts w:eastAsiaTheme="minorEastAsia"/>
          <w:sz w:val="28"/>
          <w:szCs w:val="22"/>
          <w:lang w:val="en-US" w:eastAsia="ko-KR"/>
        </w:rPr>
        <w:t>3</w:t>
      </w:r>
      <w:r w:rsidRPr="00552321">
        <w:rPr>
          <w:rFonts w:eastAsiaTheme="minorEastAsia"/>
          <w:sz w:val="28"/>
          <w:szCs w:val="22"/>
          <w:lang w:val="en-US" w:eastAsia="ko-KR"/>
        </w:rPr>
        <w:t>.</w:t>
      </w:r>
      <w:r>
        <w:rPr>
          <w:rFonts w:eastAsiaTheme="minorEastAsia"/>
          <w:sz w:val="28"/>
          <w:szCs w:val="22"/>
          <w:lang w:val="en-US" w:eastAsia="ko-KR"/>
        </w:rPr>
        <w:t>3</w:t>
      </w:r>
      <w:r w:rsidRPr="00552321">
        <w:rPr>
          <w:rFonts w:eastAsiaTheme="minorEastAsia"/>
          <w:sz w:val="28"/>
          <w:szCs w:val="22"/>
          <w:lang w:val="en-US" w:eastAsia="ko-KR"/>
        </w:rPr>
        <w:t xml:space="preserve"> Fast configuration of RLM-RS </w:t>
      </w:r>
      <w:r>
        <w:rPr>
          <w:rFonts w:eastAsiaTheme="minorEastAsia"/>
          <w:sz w:val="28"/>
          <w:szCs w:val="22"/>
          <w:lang w:val="en-US" w:eastAsia="ko-KR"/>
        </w:rPr>
        <w:fldChar w:fldCharType="begin"/>
      </w:r>
      <w:r>
        <w:rPr>
          <w:rFonts w:eastAsiaTheme="minorEastAsia"/>
          <w:sz w:val="28"/>
          <w:szCs w:val="22"/>
          <w:lang w:val="en-US" w:eastAsia="ko-KR"/>
        </w:rPr>
        <w:instrText xml:space="preserve"> REF _Ref514481421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[5]</w:t>
      </w:r>
      <w:r>
        <w:rPr>
          <w:rFonts w:eastAsiaTheme="minorEastAsia"/>
          <w:sz w:val="28"/>
          <w:szCs w:val="22"/>
          <w:lang w:val="en-US" w:eastAsia="ko-KR"/>
        </w:rPr>
        <w:fldChar w:fldCharType="end"/>
      </w:r>
    </w:p>
    <w:p w:rsidR="008B1540" w:rsidRDefault="008B1540" w:rsidP="008B1540">
      <w:pPr>
        <w:rPr>
          <w:rFonts w:eastAsiaTheme="minorEastAsia"/>
          <w:sz w:val="22"/>
          <w:szCs w:val="22"/>
          <w:lang w:eastAsia="ko-KR"/>
        </w:rPr>
      </w:pPr>
      <w:r>
        <w:rPr>
          <w:rFonts w:eastAsiaTheme="minorEastAsia"/>
          <w:sz w:val="22"/>
          <w:szCs w:val="22"/>
          <w:lang w:eastAsia="ko-KR"/>
        </w:rPr>
        <w:tab/>
        <w:t>RRC based signaling of RLM-RS may not be fast enough to adapt to beam changes given that the number of RLM-RSs is limited. Support of faster configuration of RLM-RS would mitigate some of this issue.</w:t>
      </w:r>
    </w:p>
    <w:p w:rsidR="008B1540" w:rsidRPr="00597D94" w:rsidRDefault="008B1540" w:rsidP="008B1540">
      <w:pPr>
        <w:rPr>
          <w:rFonts w:eastAsiaTheme="minorEastAsia"/>
          <w:sz w:val="22"/>
          <w:szCs w:val="22"/>
          <w:lang w:eastAsia="ko-KR"/>
        </w:rPr>
      </w:pPr>
    </w:p>
    <w:p w:rsidR="008B1540" w:rsidRDefault="008B1540" w:rsidP="008B1540">
      <w:pPr>
        <w:rPr>
          <w:rFonts w:eastAsiaTheme="minorEastAsia"/>
          <w:sz w:val="22"/>
          <w:szCs w:val="22"/>
          <w:lang w:eastAsia="ko-KR"/>
        </w:rPr>
      </w:pPr>
      <w:r w:rsidRPr="0003381E">
        <w:rPr>
          <w:rFonts w:eastAsiaTheme="minorEastAsia"/>
          <w:sz w:val="22"/>
          <w:szCs w:val="22"/>
          <w:highlight w:val="yellow"/>
          <w:lang w:eastAsia="ko-KR"/>
        </w:rPr>
        <w:t>Continue further discussion on the following proposals:</w:t>
      </w:r>
    </w:p>
    <w:p w:rsidR="008B1540" w:rsidRDefault="008B1540" w:rsidP="008B1540">
      <w:pPr>
        <w:pStyle w:val="ListParagraph"/>
        <w:numPr>
          <w:ilvl w:val="0"/>
          <w:numId w:val="5"/>
        </w:numPr>
        <w:rPr>
          <w:rFonts w:ascii="Times New Roman" w:eastAsiaTheme="minorEastAsia" w:hAnsi="Times New Roman"/>
          <w:lang w:eastAsia="ko-KR"/>
        </w:rPr>
      </w:pPr>
      <w:r w:rsidRPr="00597D94">
        <w:rPr>
          <w:rFonts w:ascii="Times New Roman" w:eastAsiaTheme="minorEastAsia" w:hAnsi="Times New Roman"/>
          <w:lang w:eastAsia="ko-KR"/>
        </w:rPr>
        <w:t>Introduce the possibility to activate RLM-RS resources using MAC CE. The UE is only required to monitor up to X activated RLM-RS resources.</w:t>
      </w:r>
      <w:r>
        <w:rPr>
          <w:rFonts w:ascii="Times New Roman" w:eastAsiaTheme="minorEastAsia" w:hAnsi="Times New Roman"/>
          <w:lang w:eastAsia="ko-KR"/>
        </w:rPr>
        <w:t xml:space="preserve"> (Ericsson)</w:t>
      </w:r>
    </w:p>
    <w:p w:rsidR="008B1540" w:rsidRPr="00597D94" w:rsidRDefault="008B1540" w:rsidP="008B1540">
      <w:pPr>
        <w:pStyle w:val="ListParagraph"/>
        <w:numPr>
          <w:ilvl w:val="0"/>
          <w:numId w:val="5"/>
        </w:numPr>
        <w:rPr>
          <w:rFonts w:ascii="Times New Roman" w:eastAsiaTheme="minorEastAsia" w:hAnsi="Times New Roman"/>
          <w:lang w:eastAsia="ko-KR"/>
        </w:rPr>
      </w:pPr>
      <w:r w:rsidRPr="00597D94">
        <w:rPr>
          <w:rFonts w:ascii="Times New Roman" w:eastAsiaTheme="minorEastAsia" w:hAnsi="Times New Roman"/>
          <w:lang w:eastAsia="ko-KR"/>
        </w:rPr>
        <w:t xml:space="preserve"> Increase the maximum number of configured RLM-RS resources to be equal to the maximum number of SS/PBCH blocks per cell.</w:t>
      </w:r>
      <w:r>
        <w:rPr>
          <w:rFonts w:ascii="Times New Roman" w:eastAsiaTheme="minorEastAsia" w:hAnsi="Times New Roman"/>
          <w:lang w:eastAsia="ko-KR"/>
        </w:rPr>
        <w:t xml:space="preserve"> (Ericsson)</w:t>
      </w:r>
    </w:p>
    <w:p w:rsidR="008B1540" w:rsidRDefault="008B1540" w:rsidP="008B1540">
      <w:pPr>
        <w:rPr>
          <w:rFonts w:eastAsiaTheme="minorEastAsia"/>
          <w:sz w:val="22"/>
          <w:szCs w:val="22"/>
          <w:lang w:eastAsia="ko-KR"/>
        </w:rPr>
      </w:pPr>
    </w:p>
    <w:p w:rsidR="008B1540" w:rsidRDefault="008B1540" w:rsidP="008B1540">
      <w:pPr>
        <w:rPr>
          <w:rFonts w:eastAsiaTheme="minorEastAsia"/>
          <w:sz w:val="22"/>
          <w:szCs w:val="22"/>
          <w:lang w:eastAsia="ko-KR"/>
        </w:rPr>
      </w:pPr>
    </w:p>
    <w:p w:rsidR="008B1540" w:rsidRPr="00F76B17" w:rsidRDefault="008B1540" w:rsidP="008B1540">
      <w:pPr>
        <w:pStyle w:val="Heading2"/>
        <w:rPr>
          <w:rFonts w:eastAsiaTheme="minorEastAsia"/>
          <w:sz w:val="28"/>
          <w:szCs w:val="22"/>
          <w:lang w:val="en-US" w:eastAsia="ko-KR"/>
        </w:rPr>
      </w:pPr>
      <w:r>
        <w:rPr>
          <w:rFonts w:eastAsiaTheme="minorEastAsia"/>
          <w:sz w:val="28"/>
          <w:szCs w:val="22"/>
          <w:lang w:val="en-US" w:eastAsia="ko-KR"/>
        </w:rPr>
        <w:t>3</w:t>
      </w:r>
      <w:r w:rsidRPr="00552321">
        <w:rPr>
          <w:rFonts w:eastAsiaTheme="minorEastAsia"/>
          <w:sz w:val="28"/>
          <w:szCs w:val="22"/>
          <w:lang w:val="en-US" w:eastAsia="ko-KR"/>
        </w:rPr>
        <w:t>.</w:t>
      </w:r>
      <w:r>
        <w:rPr>
          <w:rFonts w:eastAsiaTheme="minorEastAsia"/>
          <w:sz w:val="28"/>
          <w:szCs w:val="22"/>
          <w:lang w:val="en-US" w:eastAsia="ko-KR"/>
        </w:rPr>
        <w:t>4</w:t>
      </w:r>
      <w:r w:rsidRPr="00552321">
        <w:rPr>
          <w:rFonts w:eastAsiaTheme="minorEastAsia"/>
          <w:sz w:val="28"/>
          <w:szCs w:val="22"/>
          <w:lang w:val="en-US" w:eastAsia="ko-KR"/>
        </w:rPr>
        <w:t xml:space="preserve"> </w:t>
      </w:r>
      <w:r>
        <w:rPr>
          <w:rFonts w:eastAsiaTheme="minorEastAsia"/>
          <w:sz w:val="28"/>
          <w:szCs w:val="22"/>
          <w:lang w:val="en-US" w:eastAsia="ko-KR"/>
        </w:rPr>
        <w:t xml:space="preserve">RLM-RS multiplexing with other RS </w:t>
      </w:r>
      <w:r>
        <w:rPr>
          <w:rFonts w:eastAsiaTheme="minorEastAsia"/>
          <w:sz w:val="28"/>
          <w:szCs w:val="22"/>
          <w:lang w:val="en-US" w:eastAsia="ko-KR"/>
        </w:rPr>
        <w:fldChar w:fldCharType="begin"/>
      </w:r>
      <w:r>
        <w:rPr>
          <w:rFonts w:eastAsiaTheme="minorEastAsia"/>
          <w:sz w:val="28"/>
          <w:szCs w:val="22"/>
          <w:lang w:val="en-US" w:eastAsia="ko-KR"/>
        </w:rPr>
        <w:instrText xml:space="preserve"> REF _Ref514542693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[11]</w:t>
      </w:r>
      <w:r>
        <w:rPr>
          <w:rFonts w:eastAsiaTheme="minorEastAsia"/>
          <w:sz w:val="28"/>
          <w:szCs w:val="22"/>
          <w:lang w:val="en-US" w:eastAsia="ko-KR"/>
        </w:rPr>
        <w:fldChar w:fldCharType="end"/>
      </w:r>
      <w:r w:rsidRPr="00552321">
        <w:rPr>
          <w:rFonts w:eastAsiaTheme="minorEastAsia"/>
          <w:sz w:val="28"/>
          <w:szCs w:val="22"/>
          <w:lang w:val="en-US" w:eastAsia="ko-KR"/>
        </w:rPr>
        <w:t xml:space="preserve"> </w:t>
      </w:r>
    </w:p>
    <w:p w:rsidR="008B1540" w:rsidRDefault="008B1540" w:rsidP="008B1540">
      <w:pPr>
        <w:rPr>
          <w:rFonts w:ascii="Times" w:eastAsia="DengXian" w:hAnsi="Times"/>
          <w:sz w:val="22"/>
          <w:lang w:eastAsia="zh-CN"/>
        </w:rPr>
      </w:pPr>
      <w:r w:rsidRPr="00F42BCD">
        <w:rPr>
          <w:rFonts w:ascii="Times" w:eastAsia="DengXian" w:hAnsi="Times" w:hint="eastAsia"/>
          <w:sz w:val="22"/>
          <w:lang w:eastAsia="zh-CN"/>
        </w:rPr>
        <w:t xml:space="preserve">At the last RAN1 meeting, </w:t>
      </w:r>
      <w:r>
        <w:rPr>
          <w:rFonts w:ascii="Times" w:eastAsia="DengXian" w:hAnsi="Times"/>
          <w:sz w:val="22"/>
          <w:lang w:eastAsia="zh-CN"/>
        </w:rPr>
        <w:t xml:space="preserve">some companies discussed </w:t>
      </w:r>
      <w:r w:rsidRPr="002012A1">
        <w:rPr>
          <w:rFonts w:ascii="Times" w:eastAsia="DengXian" w:hAnsi="Times"/>
          <w:sz w:val="22"/>
          <w:lang w:eastAsia="zh-CN"/>
        </w:rPr>
        <w:t>UE behaviors related to multiplexing of physical channels and RS with and without spatial QCL relationships</w:t>
      </w:r>
      <w:r>
        <w:rPr>
          <w:rFonts w:ascii="Times" w:eastAsia="DengXian" w:hAnsi="Times"/>
          <w:sz w:val="22"/>
          <w:lang w:eastAsia="zh-CN"/>
        </w:rPr>
        <w:t xml:space="preserve"> in RRM and RLM sections</w:t>
      </w:r>
      <w:r w:rsidRPr="002012A1">
        <w:rPr>
          <w:rFonts w:ascii="Times" w:eastAsia="DengXian" w:hAnsi="Times"/>
          <w:sz w:val="22"/>
          <w:lang w:eastAsia="zh-CN"/>
        </w:rPr>
        <w:t>.</w:t>
      </w:r>
      <w:r>
        <w:rPr>
          <w:rFonts w:ascii="Times" w:eastAsia="DengXian" w:hAnsi="Times"/>
          <w:sz w:val="22"/>
          <w:lang w:eastAsia="zh-CN"/>
        </w:rPr>
        <w:t xml:space="preserve"> Further clarification and discussion (including whether RAN1 or RAN4 should handle this issue) may be needed.</w:t>
      </w:r>
    </w:p>
    <w:p w:rsidR="008B1540" w:rsidRDefault="008B1540" w:rsidP="008B1540">
      <w:pPr>
        <w:rPr>
          <w:rFonts w:ascii="Times" w:eastAsia="DengXian" w:hAnsi="Times"/>
          <w:sz w:val="22"/>
          <w:lang w:eastAsia="zh-CN"/>
        </w:rPr>
      </w:pPr>
    </w:p>
    <w:p w:rsidR="008B1540" w:rsidRDefault="008B1540" w:rsidP="008B1540">
      <w:pPr>
        <w:rPr>
          <w:rFonts w:eastAsiaTheme="minorEastAsia"/>
          <w:sz w:val="22"/>
          <w:szCs w:val="22"/>
          <w:lang w:eastAsia="ko-KR"/>
        </w:rPr>
      </w:pPr>
      <w:r w:rsidRPr="0003381E">
        <w:rPr>
          <w:rFonts w:eastAsiaTheme="minorEastAsia"/>
          <w:sz w:val="22"/>
          <w:szCs w:val="22"/>
          <w:highlight w:val="yellow"/>
          <w:lang w:eastAsia="ko-KR"/>
        </w:rPr>
        <w:t>Continue further discussion on the following proposals:</w:t>
      </w:r>
    </w:p>
    <w:p w:rsidR="008B1540" w:rsidRDefault="008B1540" w:rsidP="008B1540">
      <w:pPr>
        <w:pStyle w:val="ListParagraph"/>
        <w:numPr>
          <w:ilvl w:val="0"/>
          <w:numId w:val="5"/>
        </w:numPr>
        <w:rPr>
          <w:rFonts w:ascii="Times New Roman" w:eastAsiaTheme="minorEastAsia" w:hAnsi="Times New Roman"/>
          <w:lang w:eastAsia="ko-KR"/>
        </w:rPr>
      </w:pPr>
      <w:r w:rsidRPr="006C7742">
        <w:rPr>
          <w:rFonts w:ascii="Times New Roman" w:eastAsiaTheme="minorEastAsia" w:hAnsi="Times New Roman"/>
          <w:lang w:eastAsia="ko-KR"/>
        </w:rPr>
        <w:t>Let RAN4 discuss scheduling restriction during SSB/CSI-RS based RLM as well as CSI-RS based RRM measurement.</w:t>
      </w:r>
    </w:p>
    <w:p w:rsidR="008B1540" w:rsidRPr="006C7742" w:rsidRDefault="008B1540" w:rsidP="008B1540">
      <w:pPr>
        <w:pStyle w:val="ListParagraph"/>
        <w:numPr>
          <w:ilvl w:val="1"/>
          <w:numId w:val="5"/>
        </w:numPr>
        <w:rPr>
          <w:rFonts w:ascii="Times New Roman" w:eastAsiaTheme="minorEastAsia" w:hAnsi="Times New Roman"/>
          <w:lang w:eastAsia="ko-KR"/>
        </w:rPr>
      </w:pPr>
      <w:r>
        <w:rPr>
          <w:rFonts w:ascii="Times New Roman" w:eastAsiaTheme="minorEastAsia" w:hAnsi="Times New Roman"/>
          <w:lang w:eastAsia="ko-KR"/>
        </w:rPr>
        <w:t>Supported by NTT Docomo</w:t>
      </w:r>
    </w:p>
    <w:p w:rsidR="008B1540" w:rsidRDefault="008B1540" w:rsidP="008B1540">
      <w:pPr>
        <w:rPr>
          <w:rFonts w:eastAsiaTheme="minorEastAsia"/>
          <w:sz w:val="22"/>
          <w:szCs w:val="22"/>
          <w:lang w:eastAsia="ko-KR"/>
        </w:rPr>
      </w:pPr>
    </w:p>
    <w:p w:rsidR="008B1540" w:rsidRDefault="008B1540" w:rsidP="008B1540">
      <w:pPr>
        <w:rPr>
          <w:rFonts w:eastAsiaTheme="minorEastAsia"/>
          <w:sz w:val="22"/>
          <w:szCs w:val="22"/>
          <w:lang w:eastAsia="ko-KR"/>
        </w:rPr>
      </w:pPr>
    </w:p>
    <w:p w:rsidR="008B1540" w:rsidRDefault="008B1540" w:rsidP="00D712D9">
      <w:pPr>
        <w:rPr>
          <w:rFonts w:eastAsiaTheme="minorEastAsia"/>
          <w:sz w:val="22"/>
          <w:szCs w:val="22"/>
          <w:lang w:eastAsia="ko-KR"/>
        </w:rPr>
      </w:pPr>
    </w:p>
    <w:p w:rsidR="00B26349" w:rsidRPr="00F76B17" w:rsidRDefault="00B26349" w:rsidP="00D712D9">
      <w:pPr>
        <w:rPr>
          <w:rFonts w:eastAsiaTheme="minorEastAsia"/>
          <w:sz w:val="22"/>
          <w:szCs w:val="22"/>
          <w:lang w:eastAsia="ko-KR"/>
        </w:rPr>
      </w:pPr>
    </w:p>
    <w:p w:rsidR="00493EDB" w:rsidRPr="00F76B17" w:rsidRDefault="00493EDB" w:rsidP="00493EDB">
      <w:pPr>
        <w:pStyle w:val="Heading1"/>
        <w:numPr>
          <w:ilvl w:val="0"/>
          <w:numId w:val="2"/>
        </w:numPr>
        <w:ind w:left="360"/>
        <w:rPr>
          <w:rFonts w:cs="Arial"/>
          <w:sz w:val="32"/>
          <w:szCs w:val="32"/>
          <w:lang w:val="en-US"/>
        </w:rPr>
      </w:pPr>
      <w:r w:rsidRPr="00F76B17">
        <w:rPr>
          <w:rFonts w:cs="Arial"/>
          <w:sz w:val="32"/>
          <w:szCs w:val="32"/>
          <w:lang w:val="en-US"/>
        </w:rPr>
        <w:t>References</w:t>
      </w:r>
    </w:p>
    <w:p w:rsidR="008578F1" w:rsidRPr="008578F1" w:rsidRDefault="008578F1" w:rsidP="008578F1">
      <w:pPr>
        <w:pStyle w:val="ListParagraph"/>
        <w:numPr>
          <w:ilvl w:val="0"/>
          <w:numId w:val="35"/>
        </w:numPr>
        <w:ind w:left="360"/>
        <w:rPr>
          <w:rFonts w:ascii="Times New Roman" w:eastAsiaTheme="minorEastAsia" w:hAnsi="Times New Roman"/>
          <w:lang w:eastAsia="ko-KR"/>
        </w:rPr>
      </w:pPr>
      <w:bookmarkStart w:id="1" w:name="_Ref514456403"/>
      <w:r w:rsidRPr="008578F1">
        <w:rPr>
          <w:rFonts w:ascii="Times New Roman" w:eastAsiaTheme="minorEastAsia" w:hAnsi="Times New Roman"/>
          <w:lang w:eastAsia="ko-KR"/>
        </w:rPr>
        <w:t>R1-1805878</w:t>
      </w:r>
      <w:r w:rsidR="004250CA">
        <w:rPr>
          <w:rFonts w:ascii="Times New Roman" w:eastAsiaTheme="minorEastAsia" w:hAnsi="Times New Roman"/>
          <w:lang w:eastAsia="ko-KR"/>
        </w:rPr>
        <w:t>, “</w:t>
      </w:r>
      <w:r w:rsidR="004B5D11">
        <w:rPr>
          <w:rFonts w:ascii="Times New Roman" w:eastAsiaTheme="minorEastAsia" w:hAnsi="Times New Roman"/>
          <w:lang w:eastAsia="ko-KR"/>
        </w:rPr>
        <w:t xml:space="preserve">Remaining details on NR RLM,” </w:t>
      </w:r>
      <w:r w:rsidRPr="008578F1">
        <w:rPr>
          <w:rFonts w:ascii="Times New Roman" w:eastAsiaTheme="minorEastAsia" w:hAnsi="Times New Roman"/>
          <w:lang w:eastAsia="ko-KR"/>
        </w:rPr>
        <w:t>Huawei, HiSilicon</w:t>
      </w:r>
      <w:bookmarkEnd w:id="1"/>
    </w:p>
    <w:p w:rsidR="008578F1" w:rsidRPr="008578F1" w:rsidRDefault="004250CA" w:rsidP="008578F1">
      <w:pPr>
        <w:pStyle w:val="ListParagraph"/>
        <w:numPr>
          <w:ilvl w:val="0"/>
          <w:numId w:val="35"/>
        </w:numPr>
        <w:ind w:left="360"/>
        <w:rPr>
          <w:rFonts w:ascii="Times New Roman" w:eastAsiaTheme="minorEastAsia" w:hAnsi="Times New Roman"/>
          <w:lang w:eastAsia="ko-KR"/>
        </w:rPr>
      </w:pPr>
      <w:bookmarkStart w:id="2" w:name="_Ref514480848"/>
      <w:r>
        <w:rPr>
          <w:rFonts w:ascii="Times New Roman" w:eastAsiaTheme="minorEastAsia" w:hAnsi="Times New Roman"/>
          <w:lang w:eastAsia="ko-KR"/>
        </w:rPr>
        <w:t>R1-1805947, “</w:t>
      </w:r>
      <w:r w:rsidR="004B5D11">
        <w:rPr>
          <w:rFonts w:ascii="Times New Roman" w:eastAsiaTheme="minorEastAsia" w:hAnsi="Times New Roman"/>
          <w:lang w:eastAsia="ko-KR"/>
        </w:rPr>
        <w:t xml:space="preserve">Remaining details of RLM,” </w:t>
      </w:r>
      <w:r w:rsidR="008578F1" w:rsidRPr="008578F1">
        <w:rPr>
          <w:rFonts w:ascii="Times New Roman" w:eastAsiaTheme="minorEastAsia" w:hAnsi="Times New Roman"/>
          <w:lang w:eastAsia="ko-KR"/>
        </w:rPr>
        <w:t>ZTE</w:t>
      </w:r>
      <w:bookmarkEnd w:id="2"/>
    </w:p>
    <w:p w:rsidR="008578F1" w:rsidRPr="008578F1" w:rsidRDefault="004250CA" w:rsidP="008578F1">
      <w:pPr>
        <w:pStyle w:val="ListParagraph"/>
        <w:numPr>
          <w:ilvl w:val="0"/>
          <w:numId w:val="35"/>
        </w:numPr>
        <w:ind w:left="360"/>
        <w:rPr>
          <w:rFonts w:ascii="Times New Roman" w:eastAsiaTheme="minorEastAsia" w:hAnsi="Times New Roman"/>
          <w:lang w:eastAsia="ko-KR"/>
        </w:rPr>
      </w:pPr>
      <w:bookmarkStart w:id="3" w:name="_Ref514481312"/>
      <w:r>
        <w:rPr>
          <w:rFonts w:ascii="Times New Roman" w:eastAsiaTheme="minorEastAsia" w:hAnsi="Times New Roman"/>
          <w:lang w:eastAsia="ko-KR"/>
        </w:rPr>
        <w:t>R1-1806037, “</w:t>
      </w:r>
      <w:r w:rsidR="008578F1" w:rsidRPr="008578F1">
        <w:rPr>
          <w:rFonts w:ascii="Times New Roman" w:eastAsiaTheme="minorEastAsia" w:hAnsi="Times New Roman"/>
          <w:lang w:eastAsia="ko-KR"/>
        </w:rPr>
        <w:t>Remaining issues on RLM</w:t>
      </w:r>
      <w:r w:rsidR="004B5D11">
        <w:rPr>
          <w:rFonts w:ascii="Times New Roman" w:eastAsiaTheme="minorEastAsia" w:hAnsi="Times New Roman"/>
          <w:lang w:eastAsia="ko-KR"/>
        </w:rPr>
        <w:t xml:space="preserve">,” </w:t>
      </w:r>
      <w:r w:rsidR="008578F1" w:rsidRPr="008578F1">
        <w:rPr>
          <w:rFonts w:ascii="Times New Roman" w:eastAsiaTheme="minorEastAsia" w:hAnsi="Times New Roman"/>
          <w:lang w:eastAsia="ko-KR"/>
        </w:rPr>
        <w:t>vivo</w:t>
      </w:r>
      <w:bookmarkEnd w:id="3"/>
    </w:p>
    <w:p w:rsidR="008578F1" w:rsidRPr="008578F1" w:rsidRDefault="004250CA" w:rsidP="008578F1">
      <w:pPr>
        <w:pStyle w:val="ListParagraph"/>
        <w:numPr>
          <w:ilvl w:val="0"/>
          <w:numId w:val="35"/>
        </w:numPr>
        <w:ind w:left="360"/>
        <w:rPr>
          <w:rFonts w:ascii="Times New Roman" w:eastAsiaTheme="minorEastAsia" w:hAnsi="Times New Roman"/>
          <w:lang w:eastAsia="ko-KR"/>
        </w:rPr>
      </w:pPr>
      <w:bookmarkStart w:id="4" w:name="_Ref514481384"/>
      <w:r>
        <w:rPr>
          <w:rFonts w:ascii="Times New Roman" w:eastAsiaTheme="minorEastAsia" w:hAnsi="Times New Roman"/>
          <w:lang w:eastAsia="ko-KR"/>
        </w:rPr>
        <w:t>R1-1806274, “</w:t>
      </w:r>
      <w:r w:rsidR="008578F1" w:rsidRPr="008578F1">
        <w:rPr>
          <w:rFonts w:ascii="Times New Roman" w:eastAsiaTheme="minorEastAsia" w:hAnsi="Times New Roman"/>
          <w:lang w:eastAsia="ko-KR"/>
        </w:rPr>
        <w:t>Remaining Issues on NR Radio Link Monitoring</w:t>
      </w:r>
      <w:r w:rsidR="004B5D11">
        <w:rPr>
          <w:rFonts w:ascii="Times New Roman" w:eastAsiaTheme="minorEastAsia" w:hAnsi="Times New Roman"/>
          <w:lang w:eastAsia="ko-KR"/>
        </w:rPr>
        <w:t xml:space="preserve">,” </w:t>
      </w:r>
      <w:r w:rsidR="008578F1" w:rsidRPr="008578F1">
        <w:rPr>
          <w:rFonts w:ascii="Times New Roman" w:eastAsiaTheme="minorEastAsia" w:hAnsi="Times New Roman"/>
          <w:lang w:eastAsia="ko-KR"/>
        </w:rPr>
        <w:t>CATT</w:t>
      </w:r>
      <w:bookmarkEnd w:id="4"/>
    </w:p>
    <w:p w:rsidR="008578F1" w:rsidRPr="008578F1" w:rsidRDefault="004250CA" w:rsidP="008578F1">
      <w:pPr>
        <w:pStyle w:val="ListParagraph"/>
        <w:numPr>
          <w:ilvl w:val="0"/>
          <w:numId w:val="35"/>
        </w:numPr>
        <w:ind w:left="360"/>
        <w:rPr>
          <w:rFonts w:ascii="Times New Roman" w:eastAsiaTheme="minorEastAsia" w:hAnsi="Times New Roman"/>
          <w:lang w:eastAsia="ko-KR"/>
        </w:rPr>
      </w:pPr>
      <w:bookmarkStart w:id="5" w:name="_Ref514481421"/>
      <w:r>
        <w:rPr>
          <w:rFonts w:ascii="Times New Roman" w:eastAsiaTheme="minorEastAsia" w:hAnsi="Times New Roman"/>
          <w:lang w:eastAsia="ko-KR"/>
        </w:rPr>
        <w:t>R1-1806427, “</w:t>
      </w:r>
      <w:r w:rsidR="008578F1" w:rsidRPr="008578F1">
        <w:rPr>
          <w:rFonts w:ascii="Times New Roman" w:eastAsiaTheme="minorEastAsia" w:hAnsi="Times New Roman"/>
          <w:lang w:eastAsia="ko-KR"/>
        </w:rPr>
        <w:t>Remaining details for radio link monitoring</w:t>
      </w:r>
      <w:r w:rsidR="004B5D11">
        <w:rPr>
          <w:rFonts w:ascii="Times New Roman" w:eastAsiaTheme="minorEastAsia" w:hAnsi="Times New Roman"/>
          <w:lang w:eastAsia="ko-KR"/>
        </w:rPr>
        <w:t xml:space="preserve">,” </w:t>
      </w:r>
      <w:r w:rsidR="008578F1" w:rsidRPr="008578F1">
        <w:rPr>
          <w:rFonts w:ascii="Times New Roman" w:eastAsiaTheme="minorEastAsia" w:hAnsi="Times New Roman"/>
          <w:lang w:eastAsia="ko-KR"/>
        </w:rPr>
        <w:t>Ericsson</w:t>
      </w:r>
      <w:bookmarkEnd w:id="5"/>
    </w:p>
    <w:p w:rsidR="008578F1" w:rsidRPr="008578F1" w:rsidRDefault="004250CA" w:rsidP="008578F1">
      <w:pPr>
        <w:pStyle w:val="ListParagraph"/>
        <w:numPr>
          <w:ilvl w:val="0"/>
          <w:numId w:val="35"/>
        </w:numPr>
        <w:ind w:left="360"/>
        <w:rPr>
          <w:rFonts w:ascii="Times New Roman" w:eastAsiaTheme="minorEastAsia" w:hAnsi="Times New Roman"/>
          <w:lang w:eastAsia="ko-KR"/>
        </w:rPr>
      </w:pPr>
      <w:bookmarkStart w:id="6" w:name="_Ref514481483"/>
      <w:r>
        <w:rPr>
          <w:rFonts w:ascii="Times New Roman" w:eastAsiaTheme="minorEastAsia" w:hAnsi="Times New Roman"/>
          <w:lang w:eastAsia="ko-KR"/>
        </w:rPr>
        <w:t>R1-1806503, “</w:t>
      </w:r>
      <w:r w:rsidR="008578F1" w:rsidRPr="008578F1">
        <w:rPr>
          <w:rFonts w:ascii="Times New Roman" w:eastAsiaTheme="minorEastAsia" w:hAnsi="Times New Roman"/>
          <w:lang w:eastAsia="ko-KR"/>
        </w:rPr>
        <w:t>Remaining issues in RLM</w:t>
      </w:r>
      <w:r w:rsidR="004B5D11">
        <w:rPr>
          <w:rFonts w:ascii="Times New Roman" w:eastAsiaTheme="minorEastAsia" w:hAnsi="Times New Roman"/>
          <w:lang w:eastAsia="ko-KR"/>
        </w:rPr>
        <w:t xml:space="preserve">,” </w:t>
      </w:r>
      <w:r w:rsidR="008578F1" w:rsidRPr="008578F1">
        <w:rPr>
          <w:rFonts w:ascii="Times New Roman" w:eastAsiaTheme="minorEastAsia" w:hAnsi="Times New Roman"/>
          <w:lang w:eastAsia="ko-KR"/>
        </w:rPr>
        <w:t>Intel Corporation</w:t>
      </w:r>
      <w:bookmarkEnd w:id="6"/>
    </w:p>
    <w:p w:rsidR="008578F1" w:rsidRPr="008578F1" w:rsidRDefault="004250CA" w:rsidP="008578F1">
      <w:pPr>
        <w:pStyle w:val="ListParagraph"/>
        <w:numPr>
          <w:ilvl w:val="0"/>
          <w:numId w:val="35"/>
        </w:numPr>
        <w:ind w:left="360"/>
        <w:rPr>
          <w:rFonts w:ascii="Times New Roman" w:eastAsiaTheme="minorEastAsia" w:hAnsi="Times New Roman"/>
          <w:lang w:eastAsia="ko-KR"/>
        </w:rPr>
      </w:pPr>
      <w:bookmarkStart w:id="7" w:name="_Ref514541729"/>
      <w:r>
        <w:rPr>
          <w:rFonts w:ascii="Times New Roman" w:eastAsiaTheme="minorEastAsia" w:hAnsi="Times New Roman"/>
          <w:lang w:eastAsia="ko-KR"/>
        </w:rPr>
        <w:t>R1-1806608, “</w:t>
      </w:r>
      <w:r w:rsidR="008578F1" w:rsidRPr="008578F1">
        <w:rPr>
          <w:rFonts w:ascii="Times New Roman" w:eastAsiaTheme="minorEastAsia" w:hAnsi="Times New Roman"/>
          <w:lang w:eastAsia="ko-KR"/>
        </w:rPr>
        <w:t>Discussion on Radio Link Monitoring in NR</w:t>
      </w:r>
      <w:r w:rsidR="004B5D11">
        <w:rPr>
          <w:rFonts w:ascii="Times New Roman" w:eastAsiaTheme="minorEastAsia" w:hAnsi="Times New Roman"/>
          <w:lang w:eastAsia="ko-KR"/>
        </w:rPr>
        <w:t xml:space="preserve">,” </w:t>
      </w:r>
      <w:r w:rsidR="008578F1" w:rsidRPr="008578F1">
        <w:rPr>
          <w:rFonts w:ascii="Times New Roman" w:eastAsiaTheme="minorEastAsia" w:hAnsi="Times New Roman"/>
          <w:lang w:eastAsia="ko-KR"/>
        </w:rPr>
        <w:t>LG Electronics</w:t>
      </w:r>
      <w:bookmarkEnd w:id="7"/>
    </w:p>
    <w:p w:rsidR="008578F1" w:rsidRPr="008578F1" w:rsidRDefault="008578F1" w:rsidP="008578F1">
      <w:pPr>
        <w:pStyle w:val="ListParagraph"/>
        <w:numPr>
          <w:ilvl w:val="0"/>
          <w:numId w:val="35"/>
        </w:numPr>
        <w:ind w:left="360"/>
        <w:rPr>
          <w:rFonts w:ascii="Times New Roman" w:eastAsiaTheme="minorEastAsia" w:hAnsi="Times New Roman"/>
          <w:lang w:eastAsia="ko-KR"/>
        </w:rPr>
      </w:pPr>
      <w:bookmarkStart w:id="8" w:name="_Ref514541714"/>
      <w:r w:rsidRPr="008578F1">
        <w:rPr>
          <w:rFonts w:ascii="Times New Roman" w:eastAsiaTheme="minorEastAsia" w:hAnsi="Times New Roman"/>
          <w:lang w:eastAsia="ko-KR"/>
        </w:rPr>
        <w:lastRenderedPageBreak/>
        <w:t>R1-1806707</w:t>
      </w:r>
      <w:r w:rsidR="004250CA">
        <w:rPr>
          <w:rFonts w:ascii="Times New Roman" w:eastAsiaTheme="minorEastAsia" w:hAnsi="Times New Roman"/>
          <w:lang w:eastAsia="ko-KR"/>
        </w:rPr>
        <w:t>, “</w:t>
      </w:r>
      <w:r w:rsidRPr="008578F1">
        <w:rPr>
          <w:rFonts w:ascii="Times New Roman" w:eastAsiaTheme="minorEastAsia" w:hAnsi="Times New Roman"/>
          <w:lang w:eastAsia="ko-KR"/>
        </w:rPr>
        <w:t>Corrections on Radio Link Monitoring</w:t>
      </w:r>
      <w:r w:rsidR="004B5D11">
        <w:rPr>
          <w:rFonts w:ascii="Times New Roman" w:eastAsiaTheme="minorEastAsia" w:hAnsi="Times New Roman"/>
          <w:lang w:eastAsia="ko-KR"/>
        </w:rPr>
        <w:t xml:space="preserve">,” </w:t>
      </w:r>
      <w:r w:rsidRPr="008578F1">
        <w:rPr>
          <w:rFonts w:ascii="Times New Roman" w:eastAsiaTheme="minorEastAsia" w:hAnsi="Times New Roman"/>
          <w:lang w:eastAsia="ko-KR"/>
        </w:rPr>
        <w:t>Samsung</w:t>
      </w:r>
      <w:bookmarkEnd w:id="8"/>
    </w:p>
    <w:p w:rsidR="008578F1" w:rsidRPr="008578F1" w:rsidRDefault="004250CA" w:rsidP="008578F1">
      <w:pPr>
        <w:pStyle w:val="ListParagraph"/>
        <w:numPr>
          <w:ilvl w:val="0"/>
          <w:numId w:val="35"/>
        </w:numPr>
        <w:ind w:left="360"/>
        <w:rPr>
          <w:rFonts w:ascii="Times New Roman" w:eastAsiaTheme="minorEastAsia" w:hAnsi="Times New Roman"/>
          <w:lang w:eastAsia="ko-KR"/>
        </w:rPr>
      </w:pPr>
      <w:bookmarkStart w:id="9" w:name="_Ref514542308"/>
      <w:r>
        <w:rPr>
          <w:rFonts w:ascii="Times New Roman" w:eastAsiaTheme="minorEastAsia" w:hAnsi="Times New Roman"/>
          <w:lang w:eastAsia="ko-KR"/>
        </w:rPr>
        <w:t>R1-1806773, “</w:t>
      </w:r>
      <w:r w:rsidR="008578F1" w:rsidRPr="008578F1">
        <w:rPr>
          <w:rFonts w:ascii="Times New Roman" w:eastAsiaTheme="minorEastAsia" w:hAnsi="Times New Roman"/>
          <w:lang w:eastAsia="ko-KR"/>
        </w:rPr>
        <w:t>Remaining issues on RLM</w:t>
      </w:r>
      <w:r w:rsidR="004B5D11">
        <w:rPr>
          <w:rFonts w:ascii="Times New Roman" w:eastAsiaTheme="minorEastAsia" w:hAnsi="Times New Roman"/>
          <w:lang w:eastAsia="ko-KR"/>
        </w:rPr>
        <w:t xml:space="preserve">,” </w:t>
      </w:r>
      <w:r w:rsidR="008578F1" w:rsidRPr="008578F1">
        <w:rPr>
          <w:rFonts w:ascii="Times New Roman" w:eastAsiaTheme="minorEastAsia" w:hAnsi="Times New Roman"/>
          <w:lang w:eastAsia="ko-KR"/>
        </w:rPr>
        <w:t>MediaTek Inc.</w:t>
      </w:r>
      <w:bookmarkEnd w:id="9"/>
    </w:p>
    <w:p w:rsidR="008578F1" w:rsidRPr="008578F1" w:rsidRDefault="004250CA" w:rsidP="008578F1">
      <w:pPr>
        <w:pStyle w:val="ListParagraph"/>
        <w:numPr>
          <w:ilvl w:val="0"/>
          <w:numId w:val="35"/>
        </w:numPr>
        <w:ind w:left="360"/>
        <w:rPr>
          <w:rFonts w:ascii="Times New Roman" w:eastAsiaTheme="minorEastAsia" w:hAnsi="Times New Roman"/>
          <w:lang w:eastAsia="ko-KR"/>
        </w:rPr>
      </w:pPr>
      <w:bookmarkStart w:id="10" w:name="_Ref514542661"/>
      <w:r>
        <w:rPr>
          <w:rFonts w:ascii="Times New Roman" w:eastAsiaTheme="minorEastAsia" w:hAnsi="Times New Roman"/>
          <w:lang w:eastAsia="ko-KR"/>
        </w:rPr>
        <w:t>R1-1806870, “</w:t>
      </w:r>
      <w:r w:rsidR="008578F1" w:rsidRPr="008578F1">
        <w:rPr>
          <w:rFonts w:ascii="Times New Roman" w:eastAsiaTheme="minorEastAsia" w:hAnsi="Times New Roman"/>
          <w:lang w:eastAsia="ko-KR"/>
        </w:rPr>
        <w:t>Remaining details on NR RLM</w:t>
      </w:r>
      <w:r w:rsidR="004B5D11">
        <w:rPr>
          <w:rFonts w:ascii="Times New Roman" w:eastAsiaTheme="minorEastAsia" w:hAnsi="Times New Roman"/>
          <w:lang w:eastAsia="ko-KR"/>
        </w:rPr>
        <w:t xml:space="preserve">,” </w:t>
      </w:r>
      <w:r w:rsidR="008578F1" w:rsidRPr="008578F1">
        <w:rPr>
          <w:rFonts w:ascii="Times New Roman" w:eastAsiaTheme="minorEastAsia" w:hAnsi="Times New Roman"/>
          <w:lang w:eastAsia="ko-KR"/>
        </w:rPr>
        <w:t>OPPO</w:t>
      </w:r>
      <w:bookmarkEnd w:id="10"/>
    </w:p>
    <w:p w:rsidR="008578F1" w:rsidRPr="008578F1" w:rsidRDefault="004250CA" w:rsidP="008578F1">
      <w:pPr>
        <w:pStyle w:val="ListParagraph"/>
        <w:numPr>
          <w:ilvl w:val="0"/>
          <w:numId w:val="35"/>
        </w:numPr>
        <w:ind w:left="360"/>
        <w:rPr>
          <w:rFonts w:ascii="Times New Roman" w:eastAsiaTheme="minorEastAsia" w:hAnsi="Times New Roman"/>
          <w:lang w:eastAsia="ko-KR"/>
        </w:rPr>
      </w:pPr>
      <w:bookmarkStart w:id="11" w:name="_Ref514542693"/>
      <w:r>
        <w:rPr>
          <w:rFonts w:ascii="Times New Roman" w:eastAsiaTheme="minorEastAsia" w:hAnsi="Times New Roman"/>
          <w:lang w:eastAsia="ko-KR"/>
        </w:rPr>
        <w:t>R1-1807056, “</w:t>
      </w:r>
      <w:r w:rsidR="008578F1" w:rsidRPr="008578F1">
        <w:rPr>
          <w:rFonts w:ascii="Times New Roman" w:eastAsiaTheme="minorEastAsia" w:hAnsi="Times New Roman"/>
          <w:lang w:eastAsia="ko-KR"/>
        </w:rPr>
        <w:t>Remaining issues</w:t>
      </w:r>
      <w:r w:rsidR="004B5D11">
        <w:rPr>
          <w:rFonts w:ascii="Times New Roman" w:eastAsiaTheme="minorEastAsia" w:hAnsi="Times New Roman"/>
          <w:lang w:eastAsia="ko-KR"/>
        </w:rPr>
        <w:t xml:space="preserve"> on RLM for mobility management,” </w:t>
      </w:r>
      <w:r w:rsidR="008578F1" w:rsidRPr="008578F1">
        <w:rPr>
          <w:rFonts w:ascii="Times New Roman" w:eastAsiaTheme="minorEastAsia" w:hAnsi="Times New Roman"/>
          <w:lang w:eastAsia="ko-KR"/>
        </w:rPr>
        <w:t>NTT DOCOMO, INC.</w:t>
      </w:r>
      <w:bookmarkEnd w:id="11"/>
    </w:p>
    <w:p w:rsidR="008578F1" w:rsidRPr="008578F1" w:rsidRDefault="004250CA" w:rsidP="008578F1">
      <w:pPr>
        <w:pStyle w:val="ListParagraph"/>
        <w:numPr>
          <w:ilvl w:val="0"/>
          <w:numId w:val="35"/>
        </w:numPr>
        <w:ind w:left="360"/>
        <w:rPr>
          <w:rFonts w:ascii="Times New Roman" w:eastAsiaTheme="minorEastAsia" w:hAnsi="Times New Roman"/>
          <w:lang w:eastAsia="ko-KR"/>
        </w:rPr>
      </w:pPr>
      <w:bookmarkStart w:id="12" w:name="_Ref514542647"/>
      <w:r>
        <w:rPr>
          <w:rFonts w:ascii="Times New Roman" w:eastAsiaTheme="minorEastAsia" w:hAnsi="Times New Roman"/>
          <w:lang w:eastAsia="ko-KR"/>
        </w:rPr>
        <w:t>R1-1807176, “</w:t>
      </w:r>
      <w:r w:rsidR="008578F1" w:rsidRPr="008578F1">
        <w:rPr>
          <w:rFonts w:ascii="Times New Roman" w:eastAsiaTheme="minorEastAsia" w:hAnsi="Times New Roman"/>
          <w:lang w:eastAsia="ko-KR"/>
        </w:rPr>
        <w:t>Remaining D</w:t>
      </w:r>
      <w:r w:rsidR="004B5D11">
        <w:rPr>
          <w:rFonts w:ascii="Times New Roman" w:eastAsiaTheme="minorEastAsia" w:hAnsi="Times New Roman"/>
          <w:lang w:eastAsia="ko-KR"/>
        </w:rPr>
        <w:t xml:space="preserve">etails on Radio Link Monitoring,” </w:t>
      </w:r>
      <w:r w:rsidR="008578F1" w:rsidRPr="008578F1">
        <w:rPr>
          <w:rFonts w:ascii="Times New Roman" w:eastAsiaTheme="minorEastAsia" w:hAnsi="Times New Roman"/>
          <w:lang w:eastAsia="ko-KR"/>
        </w:rPr>
        <w:t>Nokia, Nokia Shanghai Bell</w:t>
      </w:r>
      <w:bookmarkEnd w:id="12"/>
    </w:p>
    <w:p w:rsidR="008578F1" w:rsidRPr="008578F1" w:rsidRDefault="004250CA" w:rsidP="008578F1">
      <w:pPr>
        <w:pStyle w:val="ListParagraph"/>
        <w:numPr>
          <w:ilvl w:val="0"/>
          <w:numId w:val="35"/>
        </w:numPr>
        <w:ind w:left="360"/>
        <w:rPr>
          <w:rFonts w:ascii="Times New Roman" w:eastAsiaTheme="minorEastAsia" w:hAnsi="Times New Roman"/>
          <w:lang w:eastAsia="ko-KR"/>
        </w:rPr>
      </w:pPr>
      <w:bookmarkStart w:id="13" w:name="_Ref514543259"/>
      <w:r>
        <w:rPr>
          <w:rFonts w:ascii="Times New Roman" w:eastAsiaTheme="minorEastAsia" w:hAnsi="Times New Roman"/>
          <w:lang w:eastAsia="ko-KR"/>
        </w:rPr>
        <w:t>R1-1807276, “</w:t>
      </w:r>
      <w:r w:rsidR="008578F1" w:rsidRPr="008578F1">
        <w:rPr>
          <w:rFonts w:ascii="Times New Roman" w:eastAsiaTheme="minorEastAsia" w:hAnsi="Times New Roman"/>
          <w:lang w:eastAsia="ko-KR"/>
        </w:rPr>
        <w:t>Remaining de</w:t>
      </w:r>
      <w:r w:rsidR="004B5D11">
        <w:rPr>
          <w:rFonts w:ascii="Times New Roman" w:eastAsiaTheme="minorEastAsia" w:hAnsi="Times New Roman"/>
          <w:lang w:eastAsia="ko-KR"/>
        </w:rPr>
        <w:t xml:space="preserve">tails for radio link monitoring,” </w:t>
      </w:r>
      <w:r w:rsidR="008578F1" w:rsidRPr="008578F1">
        <w:rPr>
          <w:rFonts w:ascii="Times New Roman" w:eastAsiaTheme="minorEastAsia" w:hAnsi="Times New Roman"/>
          <w:lang w:eastAsia="ko-KR"/>
        </w:rPr>
        <w:t>Motorola Mobility, Lenovo</w:t>
      </w:r>
      <w:bookmarkEnd w:id="13"/>
    </w:p>
    <w:p w:rsidR="00A34A4A" w:rsidRPr="008578F1" w:rsidRDefault="004250CA" w:rsidP="008578F1">
      <w:pPr>
        <w:pStyle w:val="ListParagraph"/>
        <w:numPr>
          <w:ilvl w:val="0"/>
          <w:numId w:val="35"/>
        </w:numPr>
        <w:ind w:left="360"/>
        <w:rPr>
          <w:rFonts w:ascii="Times New Roman" w:eastAsiaTheme="minorEastAsia" w:hAnsi="Times New Roman"/>
          <w:lang w:eastAsia="ko-KR"/>
        </w:rPr>
      </w:pPr>
      <w:bookmarkStart w:id="14" w:name="_Ref514543349"/>
      <w:r>
        <w:rPr>
          <w:rFonts w:ascii="Times New Roman" w:eastAsiaTheme="minorEastAsia" w:hAnsi="Times New Roman"/>
          <w:lang w:eastAsia="ko-KR"/>
        </w:rPr>
        <w:t>R1-1807335, “</w:t>
      </w:r>
      <w:r w:rsidR="008578F1" w:rsidRPr="008578F1">
        <w:rPr>
          <w:rFonts w:ascii="Times New Roman" w:eastAsiaTheme="minorEastAsia" w:hAnsi="Times New Roman"/>
          <w:lang w:eastAsia="ko-KR"/>
        </w:rPr>
        <w:t>Radio link monitoring consideration</w:t>
      </w:r>
      <w:r w:rsidR="004B5D11">
        <w:rPr>
          <w:rFonts w:ascii="Times New Roman" w:eastAsiaTheme="minorEastAsia" w:hAnsi="Times New Roman"/>
          <w:lang w:eastAsia="ko-KR"/>
        </w:rPr>
        <w:t xml:space="preserve">,” </w:t>
      </w:r>
      <w:r w:rsidR="008578F1" w:rsidRPr="008578F1">
        <w:rPr>
          <w:rFonts w:ascii="Times New Roman" w:eastAsiaTheme="minorEastAsia" w:hAnsi="Times New Roman"/>
          <w:lang w:eastAsia="ko-KR"/>
        </w:rPr>
        <w:t>Qualcomm Incorporated</w:t>
      </w:r>
      <w:bookmarkEnd w:id="14"/>
    </w:p>
    <w:sectPr w:rsidR="00A34A4A" w:rsidRPr="008578F1" w:rsidSect="00D86B37">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05A2" w:rsidRDefault="002705A2">
      <w:r>
        <w:separator/>
      </w:r>
    </w:p>
  </w:endnote>
  <w:endnote w:type="continuationSeparator" w:id="0">
    <w:p w:rsidR="002705A2" w:rsidRDefault="00270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1EAE" w:rsidRDefault="00171EA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71EAE" w:rsidRDefault="00171EA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1EAE" w:rsidRDefault="00171EA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F7FB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F7FB5">
      <w:rPr>
        <w:rStyle w:val="PageNumber"/>
      </w:rPr>
      <w:t>11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05A2" w:rsidRDefault="002705A2">
      <w:r>
        <w:separator/>
      </w:r>
    </w:p>
  </w:footnote>
  <w:footnote w:type="continuationSeparator" w:id="0">
    <w:p w:rsidR="002705A2" w:rsidRDefault="002705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1EAE" w:rsidRDefault="00171EA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7A0AA3"/>
    <w:multiLevelType w:val="hybridMultilevel"/>
    <w:tmpl w:val="7DAE1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0B10D5"/>
    <w:multiLevelType w:val="hybridMultilevel"/>
    <w:tmpl w:val="E81E71B4"/>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667541E"/>
    <w:multiLevelType w:val="hybridMultilevel"/>
    <w:tmpl w:val="A3E04F54"/>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71A0FEA"/>
    <w:multiLevelType w:val="hybridMultilevel"/>
    <w:tmpl w:val="7C10E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247A2D"/>
    <w:multiLevelType w:val="hybridMultilevel"/>
    <w:tmpl w:val="E4F04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2C2FB4"/>
    <w:multiLevelType w:val="hybridMultilevel"/>
    <w:tmpl w:val="9C24BD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641F65"/>
    <w:multiLevelType w:val="hybridMultilevel"/>
    <w:tmpl w:val="598CD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CB150D"/>
    <w:multiLevelType w:val="hybridMultilevel"/>
    <w:tmpl w:val="7AE63A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8552558"/>
    <w:multiLevelType w:val="hybridMultilevel"/>
    <w:tmpl w:val="90C45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1FC0BE2"/>
    <w:multiLevelType w:val="hybridMultilevel"/>
    <w:tmpl w:val="9760ED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A00438"/>
    <w:multiLevelType w:val="hybridMultilevel"/>
    <w:tmpl w:val="F9887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F402A6"/>
    <w:multiLevelType w:val="hybridMultilevel"/>
    <w:tmpl w:val="A2D69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657706B"/>
    <w:multiLevelType w:val="hybridMultilevel"/>
    <w:tmpl w:val="345E503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C914385"/>
    <w:multiLevelType w:val="hybridMultilevel"/>
    <w:tmpl w:val="12D6E9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5A75180"/>
    <w:multiLevelType w:val="hybridMultilevel"/>
    <w:tmpl w:val="E5A6C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C7228A"/>
    <w:multiLevelType w:val="hybridMultilevel"/>
    <w:tmpl w:val="5E461C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1101081"/>
    <w:multiLevelType w:val="hybridMultilevel"/>
    <w:tmpl w:val="CB843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377711"/>
    <w:multiLevelType w:val="hybridMultilevel"/>
    <w:tmpl w:val="57E69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A021B0"/>
    <w:multiLevelType w:val="hybridMultilevel"/>
    <w:tmpl w:val="0E6CB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bullet"/>
      <w:lvlText w:val="•"/>
      <w:lvlJc w:val="left"/>
      <w:pPr>
        <w:tabs>
          <w:tab w:val="num" w:pos="3600"/>
        </w:tabs>
        <w:ind w:left="3600" w:hanging="360"/>
      </w:pPr>
      <w:rPr>
        <w:rFonts w:ascii="Arial" w:hAnsi="Arial" w:cs="Times New Roman" w:hint="default"/>
      </w:rPr>
    </w:lvl>
    <w:lvl w:ilvl="5" w:tplc="A198CCCC">
      <w:start w:val="1"/>
      <w:numFmt w:val="bullet"/>
      <w:lvlText w:val="•"/>
      <w:lvlJc w:val="left"/>
      <w:pPr>
        <w:tabs>
          <w:tab w:val="num" w:pos="4320"/>
        </w:tabs>
        <w:ind w:left="4320" w:hanging="360"/>
      </w:pPr>
      <w:rPr>
        <w:rFonts w:ascii="Arial" w:hAnsi="Arial" w:cs="Times New Roman" w:hint="default"/>
      </w:rPr>
    </w:lvl>
    <w:lvl w:ilvl="6" w:tplc="51A80550">
      <w:start w:val="1"/>
      <w:numFmt w:val="bullet"/>
      <w:lvlText w:val="•"/>
      <w:lvlJc w:val="left"/>
      <w:pPr>
        <w:tabs>
          <w:tab w:val="num" w:pos="5040"/>
        </w:tabs>
        <w:ind w:left="5040" w:hanging="360"/>
      </w:pPr>
      <w:rPr>
        <w:rFonts w:ascii="Arial" w:hAnsi="Arial" w:cs="Times New Roman" w:hint="default"/>
      </w:rPr>
    </w:lvl>
    <w:lvl w:ilvl="7" w:tplc="4CE6834E">
      <w:start w:val="1"/>
      <w:numFmt w:val="bullet"/>
      <w:lvlText w:val="•"/>
      <w:lvlJc w:val="left"/>
      <w:pPr>
        <w:tabs>
          <w:tab w:val="num" w:pos="5760"/>
        </w:tabs>
        <w:ind w:left="5760" w:hanging="360"/>
      </w:pPr>
      <w:rPr>
        <w:rFonts w:ascii="Arial" w:hAnsi="Arial" w:cs="Times New Roman" w:hint="default"/>
      </w:rPr>
    </w:lvl>
    <w:lvl w:ilvl="8" w:tplc="CDF497BC">
      <w:start w:val="1"/>
      <w:numFmt w:val="bullet"/>
      <w:lvlText w:val="•"/>
      <w:lvlJc w:val="left"/>
      <w:pPr>
        <w:tabs>
          <w:tab w:val="num" w:pos="6480"/>
        </w:tabs>
        <w:ind w:left="6480" w:hanging="360"/>
      </w:pPr>
      <w:rPr>
        <w:rFonts w:ascii="Arial" w:hAnsi="Arial" w:cs="Times New Roman" w:hint="default"/>
      </w:rPr>
    </w:lvl>
  </w:abstractNum>
  <w:num w:numId="1">
    <w:abstractNumId w:val="21"/>
  </w:num>
  <w:num w:numId="2">
    <w:abstractNumId w:val="32"/>
  </w:num>
  <w:num w:numId="3">
    <w:abstractNumId w:val="27"/>
  </w:num>
  <w:num w:numId="4">
    <w:abstractNumId w:val="2"/>
  </w:num>
  <w:num w:numId="5">
    <w:abstractNumId w:val="17"/>
  </w:num>
  <w:num w:numId="6">
    <w:abstractNumId w:val="38"/>
  </w:num>
  <w:num w:numId="7">
    <w:abstractNumId w:val="4"/>
  </w:num>
  <w:num w:numId="8">
    <w:abstractNumId w:val="24"/>
  </w:num>
  <w:num w:numId="9">
    <w:abstractNumId w:val="3"/>
  </w:num>
  <w:num w:numId="10">
    <w:abstractNumId w:val="28"/>
  </w:num>
  <w:num w:numId="11">
    <w:abstractNumId w:val="23"/>
  </w:num>
  <w:num w:numId="12">
    <w:abstractNumId w:val="16"/>
  </w:num>
  <w:num w:numId="13">
    <w:abstractNumId w:val="5"/>
  </w:num>
  <w:num w:numId="14">
    <w:abstractNumId w:val="22"/>
  </w:num>
  <w:num w:numId="15">
    <w:abstractNumId w:val="13"/>
  </w:num>
  <w:num w:numId="16">
    <w:abstractNumId w:val="29"/>
  </w:num>
  <w:num w:numId="17">
    <w:abstractNumId w:val="6"/>
  </w:num>
  <w:num w:numId="18">
    <w:abstractNumId w:val="26"/>
  </w:num>
  <w:num w:numId="19">
    <w:abstractNumId w:val="33"/>
  </w:num>
  <w:num w:numId="20">
    <w:abstractNumId w:val="1"/>
  </w:num>
  <w:num w:numId="21">
    <w:abstractNumId w:val="35"/>
  </w:num>
  <w:num w:numId="22">
    <w:abstractNumId w:val="34"/>
  </w:num>
  <w:num w:numId="23">
    <w:abstractNumId w:val="31"/>
  </w:num>
  <w:num w:numId="24">
    <w:abstractNumId w:val="15"/>
  </w:num>
  <w:num w:numId="25">
    <w:abstractNumId w:val="10"/>
  </w:num>
  <w:num w:numId="26">
    <w:abstractNumId w:val="11"/>
  </w:num>
  <w:num w:numId="27">
    <w:abstractNumId w:val="12"/>
  </w:num>
  <w:num w:numId="28">
    <w:abstractNumId w:val="18"/>
  </w:num>
  <w:num w:numId="29">
    <w:abstractNumId w:val="37"/>
  </w:num>
  <w:num w:numId="30">
    <w:abstractNumId w:val="14"/>
  </w:num>
  <w:num w:numId="31">
    <w:abstractNumId w:val="30"/>
  </w:num>
  <w:num w:numId="32">
    <w:abstractNumId w:val="8"/>
  </w:num>
  <w:num w:numId="33">
    <w:abstractNumId w:val="19"/>
  </w:num>
  <w:num w:numId="34">
    <w:abstractNumId w:val="20"/>
  </w:num>
  <w:num w:numId="35">
    <w:abstractNumId w:val="7"/>
  </w:num>
  <w:num w:numId="36">
    <w:abstractNumId w:val="36"/>
  </w:num>
  <w:num w:numId="37">
    <w:abstractNumId w:val="9"/>
  </w:num>
  <w:num w:numId="38">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409"/>
    <w:rsid w:val="00004885"/>
    <w:rsid w:val="00004CD0"/>
    <w:rsid w:val="00004D8C"/>
    <w:rsid w:val="00004DCB"/>
    <w:rsid w:val="000051F0"/>
    <w:rsid w:val="00005327"/>
    <w:rsid w:val="0000553B"/>
    <w:rsid w:val="00005EB5"/>
    <w:rsid w:val="00006780"/>
    <w:rsid w:val="00006C7A"/>
    <w:rsid w:val="00007219"/>
    <w:rsid w:val="000072BD"/>
    <w:rsid w:val="0000792C"/>
    <w:rsid w:val="00007CEF"/>
    <w:rsid w:val="000101EF"/>
    <w:rsid w:val="00010442"/>
    <w:rsid w:val="00010E97"/>
    <w:rsid w:val="00010FD1"/>
    <w:rsid w:val="00011703"/>
    <w:rsid w:val="00011ED7"/>
    <w:rsid w:val="000124D1"/>
    <w:rsid w:val="00012D90"/>
    <w:rsid w:val="0001321B"/>
    <w:rsid w:val="000137FF"/>
    <w:rsid w:val="00013910"/>
    <w:rsid w:val="00013B63"/>
    <w:rsid w:val="000141F0"/>
    <w:rsid w:val="00015B7A"/>
    <w:rsid w:val="00015BCB"/>
    <w:rsid w:val="000161AA"/>
    <w:rsid w:val="000162B2"/>
    <w:rsid w:val="00016DCE"/>
    <w:rsid w:val="0001729B"/>
    <w:rsid w:val="00017309"/>
    <w:rsid w:val="00020331"/>
    <w:rsid w:val="000205C1"/>
    <w:rsid w:val="000208B8"/>
    <w:rsid w:val="00020D61"/>
    <w:rsid w:val="0002130A"/>
    <w:rsid w:val="0002131B"/>
    <w:rsid w:val="0002165C"/>
    <w:rsid w:val="00021C67"/>
    <w:rsid w:val="00021DEC"/>
    <w:rsid w:val="000222F7"/>
    <w:rsid w:val="000228C4"/>
    <w:rsid w:val="000239D0"/>
    <w:rsid w:val="00023C0E"/>
    <w:rsid w:val="00023C29"/>
    <w:rsid w:val="00024E37"/>
    <w:rsid w:val="00024E57"/>
    <w:rsid w:val="0002506A"/>
    <w:rsid w:val="00025281"/>
    <w:rsid w:val="00025519"/>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70B"/>
    <w:rsid w:val="00031EDD"/>
    <w:rsid w:val="000321DC"/>
    <w:rsid w:val="0003246E"/>
    <w:rsid w:val="00032A64"/>
    <w:rsid w:val="000334D2"/>
    <w:rsid w:val="0003381E"/>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7DE"/>
    <w:rsid w:val="000409BB"/>
    <w:rsid w:val="00040F7A"/>
    <w:rsid w:val="000412B7"/>
    <w:rsid w:val="000413B8"/>
    <w:rsid w:val="00041793"/>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B59"/>
    <w:rsid w:val="00046CD6"/>
    <w:rsid w:val="00046CE4"/>
    <w:rsid w:val="00046D8A"/>
    <w:rsid w:val="00046F9A"/>
    <w:rsid w:val="0004713D"/>
    <w:rsid w:val="000472F3"/>
    <w:rsid w:val="000475B5"/>
    <w:rsid w:val="000477BB"/>
    <w:rsid w:val="00047A82"/>
    <w:rsid w:val="00047B50"/>
    <w:rsid w:val="00047F2F"/>
    <w:rsid w:val="00047FDA"/>
    <w:rsid w:val="0005055B"/>
    <w:rsid w:val="000505E0"/>
    <w:rsid w:val="00051135"/>
    <w:rsid w:val="00051586"/>
    <w:rsid w:val="0005201C"/>
    <w:rsid w:val="000522B1"/>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1FA5"/>
    <w:rsid w:val="000621A9"/>
    <w:rsid w:val="0006263A"/>
    <w:rsid w:val="00062A38"/>
    <w:rsid w:val="00063485"/>
    <w:rsid w:val="00063A79"/>
    <w:rsid w:val="00063F57"/>
    <w:rsid w:val="0006436D"/>
    <w:rsid w:val="0006480B"/>
    <w:rsid w:val="00064A2B"/>
    <w:rsid w:val="0006549C"/>
    <w:rsid w:val="00065D64"/>
    <w:rsid w:val="00066574"/>
    <w:rsid w:val="000667D1"/>
    <w:rsid w:val="00066E05"/>
    <w:rsid w:val="00067087"/>
    <w:rsid w:val="000671F8"/>
    <w:rsid w:val="0006739D"/>
    <w:rsid w:val="00067436"/>
    <w:rsid w:val="000674DD"/>
    <w:rsid w:val="0006777C"/>
    <w:rsid w:val="00067FE2"/>
    <w:rsid w:val="00070378"/>
    <w:rsid w:val="00070AD1"/>
    <w:rsid w:val="00071051"/>
    <w:rsid w:val="0007118F"/>
    <w:rsid w:val="000716FB"/>
    <w:rsid w:val="00071E9B"/>
    <w:rsid w:val="000722D2"/>
    <w:rsid w:val="00072E75"/>
    <w:rsid w:val="00072EFA"/>
    <w:rsid w:val="00073785"/>
    <w:rsid w:val="00074375"/>
    <w:rsid w:val="000743A0"/>
    <w:rsid w:val="00074BF5"/>
    <w:rsid w:val="000752CD"/>
    <w:rsid w:val="00075340"/>
    <w:rsid w:val="00075680"/>
    <w:rsid w:val="0007590A"/>
    <w:rsid w:val="00075999"/>
    <w:rsid w:val="00077579"/>
    <w:rsid w:val="00077B41"/>
    <w:rsid w:val="000805B2"/>
    <w:rsid w:val="00080786"/>
    <w:rsid w:val="00080D74"/>
    <w:rsid w:val="00082152"/>
    <w:rsid w:val="000826FF"/>
    <w:rsid w:val="00082A49"/>
    <w:rsid w:val="00083322"/>
    <w:rsid w:val="00083788"/>
    <w:rsid w:val="00084255"/>
    <w:rsid w:val="00085239"/>
    <w:rsid w:val="000862BA"/>
    <w:rsid w:val="00086AD4"/>
    <w:rsid w:val="00086B50"/>
    <w:rsid w:val="00086C4D"/>
    <w:rsid w:val="00086CF2"/>
    <w:rsid w:val="0008731C"/>
    <w:rsid w:val="0008760B"/>
    <w:rsid w:val="00087881"/>
    <w:rsid w:val="00087BAB"/>
    <w:rsid w:val="00087E29"/>
    <w:rsid w:val="00087F91"/>
    <w:rsid w:val="00090573"/>
    <w:rsid w:val="00090586"/>
    <w:rsid w:val="0009105B"/>
    <w:rsid w:val="00091714"/>
    <w:rsid w:val="0009218A"/>
    <w:rsid w:val="000921E3"/>
    <w:rsid w:val="00092334"/>
    <w:rsid w:val="00092659"/>
    <w:rsid w:val="000927D8"/>
    <w:rsid w:val="00093134"/>
    <w:rsid w:val="000931C3"/>
    <w:rsid w:val="0009437A"/>
    <w:rsid w:val="000947B7"/>
    <w:rsid w:val="00094C6C"/>
    <w:rsid w:val="0009513F"/>
    <w:rsid w:val="00095671"/>
    <w:rsid w:val="00095920"/>
    <w:rsid w:val="00095F53"/>
    <w:rsid w:val="00095FB4"/>
    <w:rsid w:val="0009612D"/>
    <w:rsid w:val="0009653B"/>
    <w:rsid w:val="0009680E"/>
    <w:rsid w:val="000968D8"/>
    <w:rsid w:val="0009709B"/>
    <w:rsid w:val="000979F0"/>
    <w:rsid w:val="00097AE8"/>
    <w:rsid w:val="000A02AE"/>
    <w:rsid w:val="000A02DC"/>
    <w:rsid w:val="000A0CA1"/>
    <w:rsid w:val="000A0E99"/>
    <w:rsid w:val="000A1AD3"/>
    <w:rsid w:val="000A1D49"/>
    <w:rsid w:val="000A23B7"/>
    <w:rsid w:val="000A2D70"/>
    <w:rsid w:val="000A3202"/>
    <w:rsid w:val="000A347D"/>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6AA"/>
    <w:rsid w:val="000B081C"/>
    <w:rsid w:val="000B10AB"/>
    <w:rsid w:val="000B17A1"/>
    <w:rsid w:val="000B1CD3"/>
    <w:rsid w:val="000B256B"/>
    <w:rsid w:val="000B32D4"/>
    <w:rsid w:val="000B38DA"/>
    <w:rsid w:val="000B3F37"/>
    <w:rsid w:val="000B49D7"/>
    <w:rsid w:val="000B4F55"/>
    <w:rsid w:val="000B53AF"/>
    <w:rsid w:val="000B546F"/>
    <w:rsid w:val="000B5470"/>
    <w:rsid w:val="000B60B9"/>
    <w:rsid w:val="000B65BE"/>
    <w:rsid w:val="000B6BDF"/>
    <w:rsid w:val="000B6E95"/>
    <w:rsid w:val="000B71B6"/>
    <w:rsid w:val="000B7387"/>
    <w:rsid w:val="000B76BB"/>
    <w:rsid w:val="000B7D5E"/>
    <w:rsid w:val="000C036C"/>
    <w:rsid w:val="000C133A"/>
    <w:rsid w:val="000C1DBD"/>
    <w:rsid w:val="000C1F69"/>
    <w:rsid w:val="000C2DE1"/>
    <w:rsid w:val="000C36FB"/>
    <w:rsid w:val="000C393F"/>
    <w:rsid w:val="000C3987"/>
    <w:rsid w:val="000C3F16"/>
    <w:rsid w:val="000C41C0"/>
    <w:rsid w:val="000C4C76"/>
    <w:rsid w:val="000C550B"/>
    <w:rsid w:val="000C5759"/>
    <w:rsid w:val="000C5DBD"/>
    <w:rsid w:val="000C5E7D"/>
    <w:rsid w:val="000C673C"/>
    <w:rsid w:val="000C69F8"/>
    <w:rsid w:val="000C6B24"/>
    <w:rsid w:val="000C71D9"/>
    <w:rsid w:val="000C7C3E"/>
    <w:rsid w:val="000C7FB3"/>
    <w:rsid w:val="000D037E"/>
    <w:rsid w:val="000D0A0F"/>
    <w:rsid w:val="000D0AB8"/>
    <w:rsid w:val="000D0BCC"/>
    <w:rsid w:val="000D0F9A"/>
    <w:rsid w:val="000D148D"/>
    <w:rsid w:val="000D14EB"/>
    <w:rsid w:val="000D1610"/>
    <w:rsid w:val="000D1737"/>
    <w:rsid w:val="000D1DEC"/>
    <w:rsid w:val="000D206C"/>
    <w:rsid w:val="000D23C1"/>
    <w:rsid w:val="000D2AE0"/>
    <w:rsid w:val="000D2EA5"/>
    <w:rsid w:val="000D3088"/>
    <w:rsid w:val="000D35D4"/>
    <w:rsid w:val="000D362A"/>
    <w:rsid w:val="000D37FA"/>
    <w:rsid w:val="000D3A6C"/>
    <w:rsid w:val="000D409F"/>
    <w:rsid w:val="000D42E7"/>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0E62"/>
    <w:rsid w:val="000E14B9"/>
    <w:rsid w:val="000E182B"/>
    <w:rsid w:val="000E1E8E"/>
    <w:rsid w:val="000E279B"/>
    <w:rsid w:val="000E3075"/>
    <w:rsid w:val="000E3358"/>
    <w:rsid w:val="000E34CF"/>
    <w:rsid w:val="000E38ED"/>
    <w:rsid w:val="000E3F84"/>
    <w:rsid w:val="000E471D"/>
    <w:rsid w:val="000E48CD"/>
    <w:rsid w:val="000E4C9B"/>
    <w:rsid w:val="000E4D01"/>
    <w:rsid w:val="000E550B"/>
    <w:rsid w:val="000E5830"/>
    <w:rsid w:val="000E5C4E"/>
    <w:rsid w:val="000E5EC7"/>
    <w:rsid w:val="000E65A7"/>
    <w:rsid w:val="000E6635"/>
    <w:rsid w:val="000E6938"/>
    <w:rsid w:val="000E6F62"/>
    <w:rsid w:val="000E7535"/>
    <w:rsid w:val="000E7F51"/>
    <w:rsid w:val="000F00D8"/>
    <w:rsid w:val="000F04CE"/>
    <w:rsid w:val="000F07C2"/>
    <w:rsid w:val="000F095B"/>
    <w:rsid w:val="000F12BA"/>
    <w:rsid w:val="000F13C4"/>
    <w:rsid w:val="000F13D7"/>
    <w:rsid w:val="000F17E4"/>
    <w:rsid w:val="000F1B0F"/>
    <w:rsid w:val="000F1CF3"/>
    <w:rsid w:val="000F203A"/>
    <w:rsid w:val="000F20CD"/>
    <w:rsid w:val="000F2965"/>
    <w:rsid w:val="000F326B"/>
    <w:rsid w:val="000F335A"/>
    <w:rsid w:val="000F34C7"/>
    <w:rsid w:val="000F3B40"/>
    <w:rsid w:val="000F3FFF"/>
    <w:rsid w:val="000F42EA"/>
    <w:rsid w:val="000F4CAF"/>
    <w:rsid w:val="000F4F44"/>
    <w:rsid w:val="000F53CB"/>
    <w:rsid w:val="000F5580"/>
    <w:rsid w:val="000F61C4"/>
    <w:rsid w:val="000F6646"/>
    <w:rsid w:val="000F6881"/>
    <w:rsid w:val="000F6C32"/>
    <w:rsid w:val="000F77C9"/>
    <w:rsid w:val="000F7884"/>
    <w:rsid w:val="00100097"/>
    <w:rsid w:val="001000E9"/>
    <w:rsid w:val="00100169"/>
    <w:rsid w:val="0010067A"/>
    <w:rsid w:val="00101129"/>
    <w:rsid w:val="00101489"/>
    <w:rsid w:val="00101513"/>
    <w:rsid w:val="00101A0E"/>
    <w:rsid w:val="00101ACE"/>
    <w:rsid w:val="00101AE3"/>
    <w:rsid w:val="00102147"/>
    <w:rsid w:val="00102D2E"/>
    <w:rsid w:val="001033CB"/>
    <w:rsid w:val="001035EF"/>
    <w:rsid w:val="0010363E"/>
    <w:rsid w:val="00103658"/>
    <w:rsid w:val="0010366C"/>
    <w:rsid w:val="00104058"/>
    <w:rsid w:val="0010405D"/>
    <w:rsid w:val="00104228"/>
    <w:rsid w:val="00104705"/>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0B2C"/>
    <w:rsid w:val="001115C0"/>
    <w:rsid w:val="001115F4"/>
    <w:rsid w:val="0011183D"/>
    <w:rsid w:val="001118AA"/>
    <w:rsid w:val="00111AD9"/>
    <w:rsid w:val="0011253E"/>
    <w:rsid w:val="00112B8F"/>
    <w:rsid w:val="00112D41"/>
    <w:rsid w:val="0011331C"/>
    <w:rsid w:val="001134DA"/>
    <w:rsid w:val="0011372B"/>
    <w:rsid w:val="00113D8F"/>
    <w:rsid w:val="00113F36"/>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ACF"/>
    <w:rsid w:val="00117957"/>
    <w:rsid w:val="00117B90"/>
    <w:rsid w:val="001203DB"/>
    <w:rsid w:val="0012079F"/>
    <w:rsid w:val="001207F3"/>
    <w:rsid w:val="00121897"/>
    <w:rsid w:val="0012192F"/>
    <w:rsid w:val="00121B7D"/>
    <w:rsid w:val="00122581"/>
    <w:rsid w:val="00122703"/>
    <w:rsid w:val="00122842"/>
    <w:rsid w:val="00122EB3"/>
    <w:rsid w:val="0012345C"/>
    <w:rsid w:val="001235C4"/>
    <w:rsid w:val="00123975"/>
    <w:rsid w:val="00123DED"/>
    <w:rsid w:val="0012467D"/>
    <w:rsid w:val="001246EC"/>
    <w:rsid w:val="001249D7"/>
    <w:rsid w:val="00124E10"/>
    <w:rsid w:val="00125078"/>
    <w:rsid w:val="001252FE"/>
    <w:rsid w:val="001257E6"/>
    <w:rsid w:val="001260C0"/>
    <w:rsid w:val="001274AC"/>
    <w:rsid w:val="001275E6"/>
    <w:rsid w:val="00127DE2"/>
    <w:rsid w:val="00127F28"/>
    <w:rsid w:val="001301E5"/>
    <w:rsid w:val="00130714"/>
    <w:rsid w:val="00130953"/>
    <w:rsid w:val="00130CE3"/>
    <w:rsid w:val="001315F0"/>
    <w:rsid w:val="00131683"/>
    <w:rsid w:val="0013191F"/>
    <w:rsid w:val="00131AC6"/>
    <w:rsid w:val="001321CE"/>
    <w:rsid w:val="001322B0"/>
    <w:rsid w:val="00132767"/>
    <w:rsid w:val="00132917"/>
    <w:rsid w:val="00132D74"/>
    <w:rsid w:val="00132E7E"/>
    <w:rsid w:val="0013334C"/>
    <w:rsid w:val="0013344F"/>
    <w:rsid w:val="0013359C"/>
    <w:rsid w:val="00133EBD"/>
    <w:rsid w:val="001345D5"/>
    <w:rsid w:val="00134C76"/>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584"/>
    <w:rsid w:val="001376F7"/>
    <w:rsid w:val="00137A97"/>
    <w:rsid w:val="00140241"/>
    <w:rsid w:val="00140608"/>
    <w:rsid w:val="0014073C"/>
    <w:rsid w:val="00140762"/>
    <w:rsid w:val="0014078A"/>
    <w:rsid w:val="00140BFE"/>
    <w:rsid w:val="00140E5E"/>
    <w:rsid w:val="001410F1"/>
    <w:rsid w:val="001411F6"/>
    <w:rsid w:val="001418FE"/>
    <w:rsid w:val="00141B38"/>
    <w:rsid w:val="00141E46"/>
    <w:rsid w:val="0014206B"/>
    <w:rsid w:val="00142093"/>
    <w:rsid w:val="00142E42"/>
    <w:rsid w:val="001433C9"/>
    <w:rsid w:val="0014371C"/>
    <w:rsid w:val="00143E78"/>
    <w:rsid w:val="00143FFE"/>
    <w:rsid w:val="0014471E"/>
    <w:rsid w:val="0014491B"/>
    <w:rsid w:val="00144B3F"/>
    <w:rsid w:val="00144E04"/>
    <w:rsid w:val="0014547F"/>
    <w:rsid w:val="001454C4"/>
    <w:rsid w:val="00146129"/>
    <w:rsid w:val="0014615F"/>
    <w:rsid w:val="0014624C"/>
    <w:rsid w:val="0014652F"/>
    <w:rsid w:val="00146BC8"/>
    <w:rsid w:val="00146ECE"/>
    <w:rsid w:val="0014756B"/>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3FCF"/>
    <w:rsid w:val="001544AB"/>
    <w:rsid w:val="00154B50"/>
    <w:rsid w:val="00155AC8"/>
    <w:rsid w:val="00155F7A"/>
    <w:rsid w:val="00156260"/>
    <w:rsid w:val="0015674F"/>
    <w:rsid w:val="0016019C"/>
    <w:rsid w:val="00160674"/>
    <w:rsid w:val="00160786"/>
    <w:rsid w:val="00160951"/>
    <w:rsid w:val="00160978"/>
    <w:rsid w:val="001611A7"/>
    <w:rsid w:val="001616E6"/>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67BE4"/>
    <w:rsid w:val="00170397"/>
    <w:rsid w:val="001706E4"/>
    <w:rsid w:val="001706F4"/>
    <w:rsid w:val="001708D0"/>
    <w:rsid w:val="00170920"/>
    <w:rsid w:val="00170AC6"/>
    <w:rsid w:val="00170AC7"/>
    <w:rsid w:val="00171944"/>
    <w:rsid w:val="00171D7E"/>
    <w:rsid w:val="00171EAE"/>
    <w:rsid w:val="00171F14"/>
    <w:rsid w:val="0017226B"/>
    <w:rsid w:val="00172903"/>
    <w:rsid w:val="001729E1"/>
    <w:rsid w:val="00172B61"/>
    <w:rsid w:val="00172C20"/>
    <w:rsid w:val="0017350A"/>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35A"/>
    <w:rsid w:val="001817BA"/>
    <w:rsid w:val="00181B3A"/>
    <w:rsid w:val="001820B2"/>
    <w:rsid w:val="001821E9"/>
    <w:rsid w:val="001825AA"/>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6D6A"/>
    <w:rsid w:val="0018767B"/>
    <w:rsid w:val="00190307"/>
    <w:rsid w:val="00190927"/>
    <w:rsid w:val="00190BD5"/>
    <w:rsid w:val="001910D1"/>
    <w:rsid w:val="00191727"/>
    <w:rsid w:val="00191A2B"/>
    <w:rsid w:val="00191CBE"/>
    <w:rsid w:val="00191EBF"/>
    <w:rsid w:val="00191F24"/>
    <w:rsid w:val="001925E5"/>
    <w:rsid w:val="00192D98"/>
    <w:rsid w:val="00193987"/>
    <w:rsid w:val="00195299"/>
    <w:rsid w:val="0019573B"/>
    <w:rsid w:val="0019592C"/>
    <w:rsid w:val="00196085"/>
    <w:rsid w:val="00196A48"/>
    <w:rsid w:val="00196B90"/>
    <w:rsid w:val="00196FF4"/>
    <w:rsid w:val="0019734F"/>
    <w:rsid w:val="00197C42"/>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5F2A"/>
    <w:rsid w:val="001A61A0"/>
    <w:rsid w:val="001A628F"/>
    <w:rsid w:val="001A69D6"/>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3DA"/>
    <w:rsid w:val="001B0875"/>
    <w:rsid w:val="001B0956"/>
    <w:rsid w:val="001B0F1F"/>
    <w:rsid w:val="001B1565"/>
    <w:rsid w:val="001B1DFA"/>
    <w:rsid w:val="001B1F17"/>
    <w:rsid w:val="001B1F29"/>
    <w:rsid w:val="001B2085"/>
    <w:rsid w:val="001B26EE"/>
    <w:rsid w:val="001B2993"/>
    <w:rsid w:val="001B345A"/>
    <w:rsid w:val="001B3754"/>
    <w:rsid w:val="001B3867"/>
    <w:rsid w:val="001B3D34"/>
    <w:rsid w:val="001B4419"/>
    <w:rsid w:val="001B5332"/>
    <w:rsid w:val="001B53B3"/>
    <w:rsid w:val="001B54E9"/>
    <w:rsid w:val="001B560D"/>
    <w:rsid w:val="001B5F67"/>
    <w:rsid w:val="001B6488"/>
    <w:rsid w:val="001B699C"/>
    <w:rsid w:val="001B6C77"/>
    <w:rsid w:val="001B70CF"/>
    <w:rsid w:val="001B716B"/>
    <w:rsid w:val="001B748B"/>
    <w:rsid w:val="001B7968"/>
    <w:rsid w:val="001C002C"/>
    <w:rsid w:val="001C0085"/>
    <w:rsid w:val="001C04E1"/>
    <w:rsid w:val="001C063F"/>
    <w:rsid w:val="001C0883"/>
    <w:rsid w:val="001C0EDA"/>
    <w:rsid w:val="001C16A9"/>
    <w:rsid w:val="001C16D5"/>
    <w:rsid w:val="001C1E53"/>
    <w:rsid w:val="001C211D"/>
    <w:rsid w:val="001C278D"/>
    <w:rsid w:val="001C2E60"/>
    <w:rsid w:val="001C3474"/>
    <w:rsid w:val="001C3A98"/>
    <w:rsid w:val="001C3DC6"/>
    <w:rsid w:val="001C3EAE"/>
    <w:rsid w:val="001C4F5F"/>
    <w:rsid w:val="001C518A"/>
    <w:rsid w:val="001C589B"/>
    <w:rsid w:val="001C58A6"/>
    <w:rsid w:val="001C5F88"/>
    <w:rsid w:val="001C619C"/>
    <w:rsid w:val="001C6D23"/>
    <w:rsid w:val="001C7185"/>
    <w:rsid w:val="001C7AB6"/>
    <w:rsid w:val="001C7DB4"/>
    <w:rsid w:val="001C7F47"/>
    <w:rsid w:val="001D006C"/>
    <w:rsid w:val="001D0578"/>
    <w:rsid w:val="001D0593"/>
    <w:rsid w:val="001D073F"/>
    <w:rsid w:val="001D0997"/>
    <w:rsid w:val="001D1258"/>
    <w:rsid w:val="001D13B0"/>
    <w:rsid w:val="001D14E6"/>
    <w:rsid w:val="001D19F8"/>
    <w:rsid w:val="001D1CFF"/>
    <w:rsid w:val="001D2332"/>
    <w:rsid w:val="001D2B3C"/>
    <w:rsid w:val="001D2BB2"/>
    <w:rsid w:val="001D2E6C"/>
    <w:rsid w:val="001D2ECD"/>
    <w:rsid w:val="001D30C7"/>
    <w:rsid w:val="001D329E"/>
    <w:rsid w:val="001D32C4"/>
    <w:rsid w:val="001D3C68"/>
    <w:rsid w:val="001D4315"/>
    <w:rsid w:val="001D43C0"/>
    <w:rsid w:val="001D484F"/>
    <w:rsid w:val="001D4969"/>
    <w:rsid w:val="001D4AF0"/>
    <w:rsid w:val="001D4CC2"/>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4856"/>
    <w:rsid w:val="001E50CB"/>
    <w:rsid w:val="001E5BB2"/>
    <w:rsid w:val="001E5D1F"/>
    <w:rsid w:val="001E6257"/>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E27"/>
    <w:rsid w:val="001F45E8"/>
    <w:rsid w:val="001F48BD"/>
    <w:rsid w:val="001F4AE1"/>
    <w:rsid w:val="001F4C4C"/>
    <w:rsid w:val="001F4E57"/>
    <w:rsid w:val="001F53A2"/>
    <w:rsid w:val="001F5AF6"/>
    <w:rsid w:val="001F5C95"/>
    <w:rsid w:val="001F5C9E"/>
    <w:rsid w:val="001F5E73"/>
    <w:rsid w:val="001F5ED8"/>
    <w:rsid w:val="001F5F10"/>
    <w:rsid w:val="001F6192"/>
    <w:rsid w:val="001F6408"/>
    <w:rsid w:val="001F644E"/>
    <w:rsid w:val="001F64B6"/>
    <w:rsid w:val="001F65B3"/>
    <w:rsid w:val="001F6E45"/>
    <w:rsid w:val="001F7317"/>
    <w:rsid w:val="001F798D"/>
    <w:rsid w:val="001F7B92"/>
    <w:rsid w:val="001F7DD6"/>
    <w:rsid w:val="002000F2"/>
    <w:rsid w:val="002000FC"/>
    <w:rsid w:val="00200A92"/>
    <w:rsid w:val="00200BF9"/>
    <w:rsid w:val="00201C7E"/>
    <w:rsid w:val="00201D85"/>
    <w:rsid w:val="00202201"/>
    <w:rsid w:val="00202D2E"/>
    <w:rsid w:val="00203159"/>
    <w:rsid w:val="00203A6E"/>
    <w:rsid w:val="00203BA9"/>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01"/>
    <w:rsid w:val="002109D5"/>
    <w:rsid w:val="00210A2E"/>
    <w:rsid w:val="00210C84"/>
    <w:rsid w:val="00210C91"/>
    <w:rsid w:val="00210F42"/>
    <w:rsid w:val="00211042"/>
    <w:rsid w:val="00211345"/>
    <w:rsid w:val="00211390"/>
    <w:rsid w:val="002114FA"/>
    <w:rsid w:val="00211D31"/>
    <w:rsid w:val="00211DD9"/>
    <w:rsid w:val="0021219F"/>
    <w:rsid w:val="002125B4"/>
    <w:rsid w:val="00212816"/>
    <w:rsid w:val="00212D30"/>
    <w:rsid w:val="00212F34"/>
    <w:rsid w:val="002130BD"/>
    <w:rsid w:val="00213851"/>
    <w:rsid w:val="0021439B"/>
    <w:rsid w:val="00214E0D"/>
    <w:rsid w:val="0021586D"/>
    <w:rsid w:val="00216286"/>
    <w:rsid w:val="002162EA"/>
    <w:rsid w:val="002165F9"/>
    <w:rsid w:val="00216685"/>
    <w:rsid w:val="0021683C"/>
    <w:rsid w:val="00216B17"/>
    <w:rsid w:val="00216BBF"/>
    <w:rsid w:val="00217135"/>
    <w:rsid w:val="0021737B"/>
    <w:rsid w:val="00217CE8"/>
    <w:rsid w:val="002202EC"/>
    <w:rsid w:val="002204ED"/>
    <w:rsid w:val="00220E92"/>
    <w:rsid w:val="00220FBF"/>
    <w:rsid w:val="002211DD"/>
    <w:rsid w:val="0022135D"/>
    <w:rsid w:val="00221364"/>
    <w:rsid w:val="002222A4"/>
    <w:rsid w:val="0022337A"/>
    <w:rsid w:val="00223833"/>
    <w:rsid w:val="00223ACD"/>
    <w:rsid w:val="00223ADC"/>
    <w:rsid w:val="00223B1D"/>
    <w:rsid w:val="00223F34"/>
    <w:rsid w:val="002241C9"/>
    <w:rsid w:val="00224A9B"/>
    <w:rsid w:val="00224C25"/>
    <w:rsid w:val="0022559A"/>
    <w:rsid w:val="0022657F"/>
    <w:rsid w:val="002269A7"/>
    <w:rsid w:val="00226BD3"/>
    <w:rsid w:val="00226F21"/>
    <w:rsid w:val="0022735A"/>
    <w:rsid w:val="002275A8"/>
    <w:rsid w:val="00227873"/>
    <w:rsid w:val="002279D2"/>
    <w:rsid w:val="00227F9E"/>
    <w:rsid w:val="00230040"/>
    <w:rsid w:val="002300E1"/>
    <w:rsid w:val="00230413"/>
    <w:rsid w:val="002305EF"/>
    <w:rsid w:val="00230944"/>
    <w:rsid w:val="00230AD3"/>
    <w:rsid w:val="00230BB1"/>
    <w:rsid w:val="0023101D"/>
    <w:rsid w:val="002314EE"/>
    <w:rsid w:val="00231740"/>
    <w:rsid w:val="00231929"/>
    <w:rsid w:val="00231D67"/>
    <w:rsid w:val="00232191"/>
    <w:rsid w:val="00232604"/>
    <w:rsid w:val="00232948"/>
    <w:rsid w:val="00232E9D"/>
    <w:rsid w:val="00233B04"/>
    <w:rsid w:val="00234286"/>
    <w:rsid w:val="002344C8"/>
    <w:rsid w:val="002349C5"/>
    <w:rsid w:val="00235581"/>
    <w:rsid w:val="00235698"/>
    <w:rsid w:val="00235724"/>
    <w:rsid w:val="00236B76"/>
    <w:rsid w:val="00236F55"/>
    <w:rsid w:val="00236F71"/>
    <w:rsid w:val="00237096"/>
    <w:rsid w:val="002373FC"/>
    <w:rsid w:val="0023776F"/>
    <w:rsid w:val="00237C6F"/>
    <w:rsid w:val="00237D22"/>
    <w:rsid w:val="00240B7D"/>
    <w:rsid w:val="00240BFE"/>
    <w:rsid w:val="00240F76"/>
    <w:rsid w:val="00240FC7"/>
    <w:rsid w:val="0024103F"/>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460"/>
    <w:rsid w:val="00246747"/>
    <w:rsid w:val="00246BBE"/>
    <w:rsid w:val="00246C52"/>
    <w:rsid w:val="00246EB6"/>
    <w:rsid w:val="002471AB"/>
    <w:rsid w:val="0024785A"/>
    <w:rsid w:val="00247C82"/>
    <w:rsid w:val="00247D8E"/>
    <w:rsid w:val="00247DD1"/>
    <w:rsid w:val="00250D9C"/>
    <w:rsid w:val="00251117"/>
    <w:rsid w:val="002512A9"/>
    <w:rsid w:val="002512CB"/>
    <w:rsid w:val="0025169E"/>
    <w:rsid w:val="00251929"/>
    <w:rsid w:val="00251F5E"/>
    <w:rsid w:val="002521CC"/>
    <w:rsid w:val="002522FF"/>
    <w:rsid w:val="002528BF"/>
    <w:rsid w:val="002530CC"/>
    <w:rsid w:val="002530D6"/>
    <w:rsid w:val="002530D9"/>
    <w:rsid w:val="0025325D"/>
    <w:rsid w:val="002533FF"/>
    <w:rsid w:val="00253400"/>
    <w:rsid w:val="002537F5"/>
    <w:rsid w:val="00253A89"/>
    <w:rsid w:val="00253D64"/>
    <w:rsid w:val="0025429D"/>
    <w:rsid w:val="00254F30"/>
    <w:rsid w:val="00255C71"/>
    <w:rsid w:val="00256E4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3ED9"/>
    <w:rsid w:val="002643C7"/>
    <w:rsid w:val="0026455A"/>
    <w:rsid w:val="0026468A"/>
    <w:rsid w:val="00264C28"/>
    <w:rsid w:val="0026509A"/>
    <w:rsid w:val="002651FC"/>
    <w:rsid w:val="00265701"/>
    <w:rsid w:val="00265E9A"/>
    <w:rsid w:val="00266210"/>
    <w:rsid w:val="0026716C"/>
    <w:rsid w:val="002705A2"/>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61A"/>
    <w:rsid w:val="00277C12"/>
    <w:rsid w:val="00277E66"/>
    <w:rsid w:val="002801E2"/>
    <w:rsid w:val="0028052D"/>
    <w:rsid w:val="00280684"/>
    <w:rsid w:val="0028073A"/>
    <w:rsid w:val="00280851"/>
    <w:rsid w:val="00280960"/>
    <w:rsid w:val="002825CE"/>
    <w:rsid w:val="002826D0"/>
    <w:rsid w:val="002829E8"/>
    <w:rsid w:val="00282A6E"/>
    <w:rsid w:val="00282CEC"/>
    <w:rsid w:val="00283181"/>
    <w:rsid w:val="002835A5"/>
    <w:rsid w:val="002836DC"/>
    <w:rsid w:val="00283C0E"/>
    <w:rsid w:val="00283D6B"/>
    <w:rsid w:val="002840B0"/>
    <w:rsid w:val="002845BB"/>
    <w:rsid w:val="00284D8D"/>
    <w:rsid w:val="00284E7F"/>
    <w:rsid w:val="00285520"/>
    <w:rsid w:val="00285894"/>
    <w:rsid w:val="00285E28"/>
    <w:rsid w:val="00286487"/>
    <w:rsid w:val="00286631"/>
    <w:rsid w:val="00286B14"/>
    <w:rsid w:val="00286F76"/>
    <w:rsid w:val="00287376"/>
    <w:rsid w:val="002877DE"/>
    <w:rsid w:val="00287C28"/>
    <w:rsid w:val="002901F4"/>
    <w:rsid w:val="00290254"/>
    <w:rsid w:val="00290E3E"/>
    <w:rsid w:val="0029178F"/>
    <w:rsid w:val="00291B01"/>
    <w:rsid w:val="00293504"/>
    <w:rsid w:val="002944CA"/>
    <w:rsid w:val="00294722"/>
    <w:rsid w:val="00294AB1"/>
    <w:rsid w:val="00295226"/>
    <w:rsid w:val="0029548C"/>
    <w:rsid w:val="00295539"/>
    <w:rsid w:val="00295ED4"/>
    <w:rsid w:val="00295F1C"/>
    <w:rsid w:val="002962B4"/>
    <w:rsid w:val="0029636B"/>
    <w:rsid w:val="002963EC"/>
    <w:rsid w:val="0029654D"/>
    <w:rsid w:val="002965C5"/>
    <w:rsid w:val="0029691C"/>
    <w:rsid w:val="00296FD8"/>
    <w:rsid w:val="0029743A"/>
    <w:rsid w:val="00297499"/>
    <w:rsid w:val="002974AA"/>
    <w:rsid w:val="00297A38"/>
    <w:rsid w:val="00297B45"/>
    <w:rsid w:val="00297CC2"/>
    <w:rsid w:val="00297F46"/>
    <w:rsid w:val="002A03CC"/>
    <w:rsid w:val="002A0581"/>
    <w:rsid w:val="002A05EF"/>
    <w:rsid w:val="002A0724"/>
    <w:rsid w:val="002A1737"/>
    <w:rsid w:val="002A1960"/>
    <w:rsid w:val="002A1A31"/>
    <w:rsid w:val="002A1A57"/>
    <w:rsid w:val="002A1DA1"/>
    <w:rsid w:val="002A205B"/>
    <w:rsid w:val="002A22F3"/>
    <w:rsid w:val="002A24F5"/>
    <w:rsid w:val="002A2FE5"/>
    <w:rsid w:val="002A31FF"/>
    <w:rsid w:val="002A3668"/>
    <w:rsid w:val="002A3771"/>
    <w:rsid w:val="002A3B12"/>
    <w:rsid w:val="002A3B59"/>
    <w:rsid w:val="002A3CF2"/>
    <w:rsid w:val="002A4102"/>
    <w:rsid w:val="002A4918"/>
    <w:rsid w:val="002A4E20"/>
    <w:rsid w:val="002A523D"/>
    <w:rsid w:val="002A5488"/>
    <w:rsid w:val="002A5FAD"/>
    <w:rsid w:val="002A5FC1"/>
    <w:rsid w:val="002A60B6"/>
    <w:rsid w:val="002A6C0C"/>
    <w:rsid w:val="002A732C"/>
    <w:rsid w:val="002A7A6A"/>
    <w:rsid w:val="002A7AB4"/>
    <w:rsid w:val="002A7B72"/>
    <w:rsid w:val="002B07BF"/>
    <w:rsid w:val="002B0805"/>
    <w:rsid w:val="002B0C99"/>
    <w:rsid w:val="002B0EDA"/>
    <w:rsid w:val="002B10F9"/>
    <w:rsid w:val="002B21D6"/>
    <w:rsid w:val="002B29F1"/>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B6D45"/>
    <w:rsid w:val="002C04C2"/>
    <w:rsid w:val="002C0818"/>
    <w:rsid w:val="002C0DD0"/>
    <w:rsid w:val="002C0E0A"/>
    <w:rsid w:val="002C1DF1"/>
    <w:rsid w:val="002C203A"/>
    <w:rsid w:val="002C2E8A"/>
    <w:rsid w:val="002C2FCD"/>
    <w:rsid w:val="002C36D3"/>
    <w:rsid w:val="002C3AE4"/>
    <w:rsid w:val="002C3C99"/>
    <w:rsid w:val="002C3E89"/>
    <w:rsid w:val="002C50F7"/>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4F4"/>
    <w:rsid w:val="002D15C0"/>
    <w:rsid w:val="002D2057"/>
    <w:rsid w:val="002D2A31"/>
    <w:rsid w:val="002D2B4E"/>
    <w:rsid w:val="002D3968"/>
    <w:rsid w:val="002D425A"/>
    <w:rsid w:val="002D4322"/>
    <w:rsid w:val="002D4A54"/>
    <w:rsid w:val="002D4E37"/>
    <w:rsid w:val="002D52E0"/>
    <w:rsid w:val="002D5DEA"/>
    <w:rsid w:val="002D6127"/>
    <w:rsid w:val="002D68C3"/>
    <w:rsid w:val="002D6C69"/>
    <w:rsid w:val="002D6F0C"/>
    <w:rsid w:val="002D772F"/>
    <w:rsid w:val="002E018E"/>
    <w:rsid w:val="002E04F0"/>
    <w:rsid w:val="002E0E94"/>
    <w:rsid w:val="002E16BC"/>
    <w:rsid w:val="002E1941"/>
    <w:rsid w:val="002E21D5"/>
    <w:rsid w:val="002E251B"/>
    <w:rsid w:val="002E2923"/>
    <w:rsid w:val="002E2A76"/>
    <w:rsid w:val="002E2B2A"/>
    <w:rsid w:val="002E2CD0"/>
    <w:rsid w:val="002E306D"/>
    <w:rsid w:val="002E3624"/>
    <w:rsid w:val="002E3653"/>
    <w:rsid w:val="002E36AE"/>
    <w:rsid w:val="002E38B7"/>
    <w:rsid w:val="002E46A3"/>
    <w:rsid w:val="002E53F3"/>
    <w:rsid w:val="002E58E1"/>
    <w:rsid w:val="002E5BDD"/>
    <w:rsid w:val="002E5C56"/>
    <w:rsid w:val="002E6550"/>
    <w:rsid w:val="002E679D"/>
    <w:rsid w:val="002E682E"/>
    <w:rsid w:val="002E7321"/>
    <w:rsid w:val="002E7894"/>
    <w:rsid w:val="002F0045"/>
    <w:rsid w:val="002F00F0"/>
    <w:rsid w:val="002F025B"/>
    <w:rsid w:val="002F0684"/>
    <w:rsid w:val="002F08FE"/>
    <w:rsid w:val="002F0ADB"/>
    <w:rsid w:val="002F1646"/>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3C5"/>
    <w:rsid w:val="002F6981"/>
    <w:rsid w:val="002F6BDA"/>
    <w:rsid w:val="002F6EA2"/>
    <w:rsid w:val="002F7B6D"/>
    <w:rsid w:val="002F7D48"/>
    <w:rsid w:val="002F7EC5"/>
    <w:rsid w:val="003003AD"/>
    <w:rsid w:val="003004CC"/>
    <w:rsid w:val="00300DA4"/>
    <w:rsid w:val="003011C0"/>
    <w:rsid w:val="00301B65"/>
    <w:rsid w:val="00301E29"/>
    <w:rsid w:val="00301EE4"/>
    <w:rsid w:val="003024AF"/>
    <w:rsid w:val="003024DE"/>
    <w:rsid w:val="00302701"/>
    <w:rsid w:val="00302739"/>
    <w:rsid w:val="0030361B"/>
    <w:rsid w:val="00303B86"/>
    <w:rsid w:val="00303FB7"/>
    <w:rsid w:val="00304549"/>
    <w:rsid w:val="00304AC5"/>
    <w:rsid w:val="00304E74"/>
    <w:rsid w:val="00304FCA"/>
    <w:rsid w:val="003065FB"/>
    <w:rsid w:val="00307B27"/>
    <w:rsid w:val="00307F28"/>
    <w:rsid w:val="003101DC"/>
    <w:rsid w:val="0031029C"/>
    <w:rsid w:val="0031035A"/>
    <w:rsid w:val="00310CC6"/>
    <w:rsid w:val="00311642"/>
    <w:rsid w:val="00311761"/>
    <w:rsid w:val="00311941"/>
    <w:rsid w:val="003121B8"/>
    <w:rsid w:val="003137A0"/>
    <w:rsid w:val="003137ED"/>
    <w:rsid w:val="00313C4F"/>
    <w:rsid w:val="00313D42"/>
    <w:rsid w:val="003141C2"/>
    <w:rsid w:val="00314629"/>
    <w:rsid w:val="0031599D"/>
    <w:rsid w:val="00315F72"/>
    <w:rsid w:val="00316072"/>
    <w:rsid w:val="00316265"/>
    <w:rsid w:val="00316939"/>
    <w:rsid w:val="00316C58"/>
    <w:rsid w:val="00316E46"/>
    <w:rsid w:val="00317050"/>
    <w:rsid w:val="00317857"/>
    <w:rsid w:val="00317884"/>
    <w:rsid w:val="003200D5"/>
    <w:rsid w:val="003204D4"/>
    <w:rsid w:val="00320AA5"/>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6F09"/>
    <w:rsid w:val="003271E3"/>
    <w:rsid w:val="003272D0"/>
    <w:rsid w:val="003273DE"/>
    <w:rsid w:val="00327470"/>
    <w:rsid w:val="003278C7"/>
    <w:rsid w:val="0032793B"/>
    <w:rsid w:val="00327AEA"/>
    <w:rsid w:val="00330417"/>
    <w:rsid w:val="003308C4"/>
    <w:rsid w:val="00330B7E"/>
    <w:rsid w:val="00330C30"/>
    <w:rsid w:val="00330DE8"/>
    <w:rsid w:val="00331514"/>
    <w:rsid w:val="00331BCC"/>
    <w:rsid w:val="003321C3"/>
    <w:rsid w:val="00332962"/>
    <w:rsid w:val="00332F56"/>
    <w:rsid w:val="00333331"/>
    <w:rsid w:val="00333879"/>
    <w:rsid w:val="00334D19"/>
    <w:rsid w:val="00335250"/>
    <w:rsid w:val="0033592C"/>
    <w:rsid w:val="00335E2A"/>
    <w:rsid w:val="00336225"/>
    <w:rsid w:val="00336780"/>
    <w:rsid w:val="003367C5"/>
    <w:rsid w:val="00336BC9"/>
    <w:rsid w:val="003370D3"/>
    <w:rsid w:val="00337BBF"/>
    <w:rsid w:val="00337C71"/>
    <w:rsid w:val="00340E16"/>
    <w:rsid w:val="00340E58"/>
    <w:rsid w:val="00341087"/>
    <w:rsid w:val="00341B19"/>
    <w:rsid w:val="00341CDF"/>
    <w:rsid w:val="003421F6"/>
    <w:rsid w:val="0034243C"/>
    <w:rsid w:val="0034246D"/>
    <w:rsid w:val="003425C9"/>
    <w:rsid w:val="003426DE"/>
    <w:rsid w:val="0034305B"/>
    <w:rsid w:val="003430E0"/>
    <w:rsid w:val="00343752"/>
    <w:rsid w:val="00343C24"/>
    <w:rsid w:val="00344725"/>
    <w:rsid w:val="00344C44"/>
    <w:rsid w:val="0034511B"/>
    <w:rsid w:val="003469E4"/>
    <w:rsid w:val="003471DC"/>
    <w:rsid w:val="0034745C"/>
    <w:rsid w:val="00347F2E"/>
    <w:rsid w:val="0035025F"/>
    <w:rsid w:val="003503F4"/>
    <w:rsid w:val="0035041A"/>
    <w:rsid w:val="003505AD"/>
    <w:rsid w:val="00350631"/>
    <w:rsid w:val="00350D08"/>
    <w:rsid w:val="0035146A"/>
    <w:rsid w:val="0035180B"/>
    <w:rsid w:val="00351C98"/>
    <w:rsid w:val="0035216E"/>
    <w:rsid w:val="003521E9"/>
    <w:rsid w:val="003524C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7AB"/>
    <w:rsid w:val="003559A9"/>
    <w:rsid w:val="00355A83"/>
    <w:rsid w:val="00355EB4"/>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177"/>
    <w:rsid w:val="0036262C"/>
    <w:rsid w:val="003629B5"/>
    <w:rsid w:val="00362C5A"/>
    <w:rsid w:val="00362DA3"/>
    <w:rsid w:val="00363F57"/>
    <w:rsid w:val="00364A63"/>
    <w:rsid w:val="00365BE3"/>
    <w:rsid w:val="0036642D"/>
    <w:rsid w:val="00367D2F"/>
    <w:rsid w:val="003700A7"/>
    <w:rsid w:val="00370285"/>
    <w:rsid w:val="003704EE"/>
    <w:rsid w:val="00370880"/>
    <w:rsid w:val="00370B39"/>
    <w:rsid w:val="00370EFD"/>
    <w:rsid w:val="00371137"/>
    <w:rsid w:val="00371766"/>
    <w:rsid w:val="00371831"/>
    <w:rsid w:val="003719F5"/>
    <w:rsid w:val="00372029"/>
    <w:rsid w:val="00372113"/>
    <w:rsid w:val="003724A1"/>
    <w:rsid w:val="00372A6B"/>
    <w:rsid w:val="00372FD7"/>
    <w:rsid w:val="00373E10"/>
    <w:rsid w:val="00373F2C"/>
    <w:rsid w:val="0037406C"/>
    <w:rsid w:val="003741D2"/>
    <w:rsid w:val="003744CB"/>
    <w:rsid w:val="00374804"/>
    <w:rsid w:val="00374DA1"/>
    <w:rsid w:val="00374F06"/>
    <w:rsid w:val="00374F99"/>
    <w:rsid w:val="00375FFC"/>
    <w:rsid w:val="003764FA"/>
    <w:rsid w:val="00376E52"/>
    <w:rsid w:val="0037709A"/>
    <w:rsid w:val="00377146"/>
    <w:rsid w:val="00377397"/>
    <w:rsid w:val="003774FD"/>
    <w:rsid w:val="003775BD"/>
    <w:rsid w:val="003800E0"/>
    <w:rsid w:val="0038084F"/>
    <w:rsid w:val="00380892"/>
    <w:rsid w:val="00381685"/>
    <w:rsid w:val="003816AC"/>
    <w:rsid w:val="00381C36"/>
    <w:rsid w:val="00382084"/>
    <w:rsid w:val="003821E7"/>
    <w:rsid w:val="00382903"/>
    <w:rsid w:val="00382D40"/>
    <w:rsid w:val="00383483"/>
    <w:rsid w:val="00383D4B"/>
    <w:rsid w:val="00383DDB"/>
    <w:rsid w:val="003842A8"/>
    <w:rsid w:val="00384736"/>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46"/>
    <w:rsid w:val="00391A92"/>
    <w:rsid w:val="003926BE"/>
    <w:rsid w:val="00392DB8"/>
    <w:rsid w:val="00393B4C"/>
    <w:rsid w:val="00393B78"/>
    <w:rsid w:val="00394775"/>
    <w:rsid w:val="00394B44"/>
    <w:rsid w:val="0039502C"/>
    <w:rsid w:val="0039505F"/>
    <w:rsid w:val="00395674"/>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890"/>
    <w:rsid w:val="003A19E0"/>
    <w:rsid w:val="003A1DD5"/>
    <w:rsid w:val="003A2019"/>
    <w:rsid w:val="003A2C8B"/>
    <w:rsid w:val="003A2D39"/>
    <w:rsid w:val="003A2FE7"/>
    <w:rsid w:val="003A42BB"/>
    <w:rsid w:val="003A451C"/>
    <w:rsid w:val="003A45FB"/>
    <w:rsid w:val="003A48FC"/>
    <w:rsid w:val="003A4E82"/>
    <w:rsid w:val="003A567E"/>
    <w:rsid w:val="003A590E"/>
    <w:rsid w:val="003A6330"/>
    <w:rsid w:val="003A67EA"/>
    <w:rsid w:val="003A6BC9"/>
    <w:rsid w:val="003A6EE1"/>
    <w:rsid w:val="003A76A9"/>
    <w:rsid w:val="003A7747"/>
    <w:rsid w:val="003B0299"/>
    <w:rsid w:val="003B0901"/>
    <w:rsid w:val="003B0B4D"/>
    <w:rsid w:val="003B101D"/>
    <w:rsid w:val="003B1046"/>
    <w:rsid w:val="003B14B8"/>
    <w:rsid w:val="003B1575"/>
    <w:rsid w:val="003B188F"/>
    <w:rsid w:val="003B1CC2"/>
    <w:rsid w:val="003B21B1"/>
    <w:rsid w:val="003B2B79"/>
    <w:rsid w:val="003B37A5"/>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E27"/>
    <w:rsid w:val="003C4F25"/>
    <w:rsid w:val="003C58FD"/>
    <w:rsid w:val="003C6580"/>
    <w:rsid w:val="003C7126"/>
    <w:rsid w:val="003C7459"/>
    <w:rsid w:val="003C78C0"/>
    <w:rsid w:val="003C79A4"/>
    <w:rsid w:val="003D0799"/>
    <w:rsid w:val="003D09DA"/>
    <w:rsid w:val="003D0A97"/>
    <w:rsid w:val="003D0D75"/>
    <w:rsid w:val="003D0E68"/>
    <w:rsid w:val="003D2050"/>
    <w:rsid w:val="003D2339"/>
    <w:rsid w:val="003D26AA"/>
    <w:rsid w:val="003D2A2B"/>
    <w:rsid w:val="003D39A6"/>
    <w:rsid w:val="003D3AD7"/>
    <w:rsid w:val="003D3D30"/>
    <w:rsid w:val="003D4330"/>
    <w:rsid w:val="003D4350"/>
    <w:rsid w:val="003D4409"/>
    <w:rsid w:val="003D50AE"/>
    <w:rsid w:val="003D5176"/>
    <w:rsid w:val="003D52A8"/>
    <w:rsid w:val="003D53D3"/>
    <w:rsid w:val="003D5717"/>
    <w:rsid w:val="003D5878"/>
    <w:rsid w:val="003D59FE"/>
    <w:rsid w:val="003D60D5"/>
    <w:rsid w:val="003D63BA"/>
    <w:rsid w:val="003D680E"/>
    <w:rsid w:val="003D79E8"/>
    <w:rsid w:val="003E005D"/>
    <w:rsid w:val="003E089F"/>
    <w:rsid w:val="003E09A7"/>
    <w:rsid w:val="003E0ADB"/>
    <w:rsid w:val="003E0CE4"/>
    <w:rsid w:val="003E1304"/>
    <w:rsid w:val="003E1748"/>
    <w:rsid w:val="003E1C39"/>
    <w:rsid w:val="003E1CF4"/>
    <w:rsid w:val="003E240A"/>
    <w:rsid w:val="003E2BF4"/>
    <w:rsid w:val="003E34E1"/>
    <w:rsid w:val="003E3524"/>
    <w:rsid w:val="003E3C5B"/>
    <w:rsid w:val="003E3D11"/>
    <w:rsid w:val="003E40C9"/>
    <w:rsid w:val="003E4A1D"/>
    <w:rsid w:val="003E4CDB"/>
    <w:rsid w:val="003E4E0C"/>
    <w:rsid w:val="003E4FE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3C06"/>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1B83"/>
    <w:rsid w:val="004024AB"/>
    <w:rsid w:val="00402F2C"/>
    <w:rsid w:val="0040303D"/>
    <w:rsid w:val="0040379F"/>
    <w:rsid w:val="00403805"/>
    <w:rsid w:val="00403824"/>
    <w:rsid w:val="00403F25"/>
    <w:rsid w:val="00404696"/>
    <w:rsid w:val="0040495B"/>
    <w:rsid w:val="00404A18"/>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07A3"/>
    <w:rsid w:val="00411230"/>
    <w:rsid w:val="004118C9"/>
    <w:rsid w:val="0041195D"/>
    <w:rsid w:val="00411C4F"/>
    <w:rsid w:val="004121EC"/>
    <w:rsid w:val="00412697"/>
    <w:rsid w:val="00412F8D"/>
    <w:rsid w:val="00413369"/>
    <w:rsid w:val="00414129"/>
    <w:rsid w:val="0041425C"/>
    <w:rsid w:val="004145AE"/>
    <w:rsid w:val="0041577E"/>
    <w:rsid w:val="004157F6"/>
    <w:rsid w:val="004159D3"/>
    <w:rsid w:val="00415A14"/>
    <w:rsid w:val="0041616C"/>
    <w:rsid w:val="00416A66"/>
    <w:rsid w:val="00416DCB"/>
    <w:rsid w:val="00417678"/>
    <w:rsid w:val="00417D6C"/>
    <w:rsid w:val="00420126"/>
    <w:rsid w:val="004203CF"/>
    <w:rsid w:val="004203F8"/>
    <w:rsid w:val="00420755"/>
    <w:rsid w:val="00420CB7"/>
    <w:rsid w:val="00420F26"/>
    <w:rsid w:val="00421078"/>
    <w:rsid w:val="0042110F"/>
    <w:rsid w:val="004213D0"/>
    <w:rsid w:val="004213E8"/>
    <w:rsid w:val="0042156E"/>
    <w:rsid w:val="00421EC5"/>
    <w:rsid w:val="004222BF"/>
    <w:rsid w:val="00422399"/>
    <w:rsid w:val="004228B8"/>
    <w:rsid w:val="00422A01"/>
    <w:rsid w:val="00422DB5"/>
    <w:rsid w:val="0042307B"/>
    <w:rsid w:val="00423326"/>
    <w:rsid w:val="00423B0A"/>
    <w:rsid w:val="004250CA"/>
    <w:rsid w:val="00425159"/>
    <w:rsid w:val="00425C97"/>
    <w:rsid w:val="00425FFD"/>
    <w:rsid w:val="004262F8"/>
    <w:rsid w:val="00426442"/>
    <w:rsid w:val="0042654A"/>
    <w:rsid w:val="00426A93"/>
    <w:rsid w:val="00426DFA"/>
    <w:rsid w:val="004276E3"/>
    <w:rsid w:val="004279ED"/>
    <w:rsid w:val="00427ADD"/>
    <w:rsid w:val="00427E67"/>
    <w:rsid w:val="00430178"/>
    <w:rsid w:val="00430495"/>
    <w:rsid w:val="00430680"/>
    <w:rsid w:val="00430773"/>
    <w:rsid w:val="00430A72"/>
    <w:rsid w:val="004314E7"/>
    <w:rsid w:val="0043189C"/>
    <w:rsid w:val="00431CB1"/>
    <w:rsid w:val="00431DB5"/>
    <w:rsid w:val="0043270B"/>
    <w:rsid w:val="00432780"/>
    <w:rsid w:val="00432DB9"/>
    <w:rsid w:val="00432DD5"/>
    <w:rsid w:val="00432E64"/>
    <w:rsid w:val="00432F8F"/>
    <w:rsid w:val="00432F9E"/>
    <w:rsid w:val="00433106"/>
    <w:rsid w:val="00433C6F"/>
    <w:rsid w:val="00434583"/>
    <w:rsid w:val="00434754"/>
    <w:rsid w:val="0043480E"/>
    <w:rsid w:val="00434A45"/>
    <w:rsid w:val="00434B0D"/>
    <w:rsid w:val="00434D46"/>
    <w:rsid w:val="00435248"/>
    <w:rsid w:val="004353C1"/>
    <w:rsid w:val="0043542F"/>
    <w:rsid w:val="004355EB"/>
    <w:rsid w:val="00435602"/>
    <w:rsid w:val="004356FA"/>
    <w:rsid w:val="00435CCF"/>
    <w:rsid w:val="00436A3B"/>
    <w:rsid w:val="00436C4B"/>
    <w:rsid w:val="00437027"/>
    <w:rsid w:val="004371AB"/>
    <w:rsid w:val="004402A7"/>
    <w:rsid w:val="0044035D"/>
    <w:rsid w:val="00440EA5"/>
    <w:rsid w:val="0044131C"/>
    <w:rsid w:val="0044142F"/>
    <w:rsid w:val="00441A3B"/>
    <w:rsid w:val="004425C2"/>
    <w:rsid w:val="00442824"/>
    <w:rsid w:val="00442FFB"/>
    <w:rsid w:val="004430FD"/>
    <w:rsid w:val="004433D4"/>
    <w:rsid w:val="004437B8"/>
    <w:rsid w:val="004439A2"/>
    <w:rsid w:val="00443C60"/>
    <w:rsid w:val="004442A7"/>
    <w:rsid w:val="00444901"/>
    <w:rsid w:val="00444934"/>
    <w:rsid w:val="00444F5E"/>
    <w:rsid w:val="004452DD"/>
    <w:rsid w:val="0044540F"/>
    <w:rsid w:val="00445494"/>
    <w:rsid w:val="00445513"/>
    <w:rsid w:val="004455D3"/>
    <w:rsid w:val="00445907"/>
    <w:rsid w:val="00445CFF"/>
    <w:rsid w:val="00445E91"/>
    <w:rsid w:val="004462AF"/>
    <w:rsid w:val="0044662A"/>
    <w:rsid w:val="0044666E"/>
    <w:rsid w:val="00447486"/>
    <w:rsid w:val="00450778"/>
    <w:rsid w:val="00450D3B"/>
    <w:rsid w:val="00451690"/>
    <w:rsid w:val="004518D5"/>
    <w:rsid w:val="004519BF"/>
    <w:rsid w:val="00451B06"/>
    <w:rsid w:val="00451BEB"/>
    <w:rsid w:val="004527C0"/>
    <w:rsid w:val="00453871"/>
    <w:rsid w:val="00453DEF"/>
    <w:rsid w:val="004543E4"/>
    <w:rsid w:val="004548E5"/>
    <w:rsid w:val="00454F08"/>
    <w:rsid w:val="00455105"/>
    <w:rsid w:val="00455C09"/>
    <w:rsid w:val="00456114"/>
    <w:rsid w:val="00456971"/>
    <w:rsid w:val="00456B9B"/>
    <w:rsid w:val="00456BAC"/>
    <w:rsid w:val="00457342"/>
    <w:rsid w:val="0045742D"/>
    <w:rsid w:val="00457A8E"/>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448"/>
    <w:rsid w:val="0046434B"/>
    <w:rsid w:val="00464513"/>
    <w:rsid w:val="00464919"/>
    <w:rsid w:val="00464EE0"/>
    <w:rsid w:val="00465461"/>
    <w:rsid w:val="00465467"/>
    <w:rsid w:val="00465573"/>
    <w:rsid w:val="004658C3"/>
    <w:rsid w:val="00465EB3"/>
    <w:rsid w:val="004660D1"/>
    <w:rsid w:val="004661D4"/>
    <w:rsid w:val="004663A4"/>
    <w:rsid w:val="0046645E"/>
    <w:rsid w:val="0046647F"/>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0BF"/>
    <w:rsid w:val="0047643E"/>
    <w:rsid w:val="00476D8B"/>
    <w:rsid w:val="00476EAE"/>
    <w:rsid w:val="004770EB"/>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2BCA"/>
    <w:rsid w:val="00483607"/>
    <w:rsid w:val="00483D11"/>
    <w:rsid w:val="00483D20"/>
    <w:rsid w:val="0048406D"/>
    <w:rsid w:val="0048410E"/>
    <w:rsid w:val="004849E1"/>
    <w:rsid w:val="00484C46"/>
    <w:rsid w:val="00485839"/>
    <w:rsid w:val="00485969"/>
    <w:rsid w:val="0048598C"/>
    <w:rsid w:val="00485E8A"/>
    <w:rsid w:val="0048620B"/>
    <w:rsid w:val="004862DE"/>
    <w:rsid w:val="00486CF2"/>
    <w:rsid w:val="00486EC5"/>
    <w:rsid w:val="00487373"/>
    <w:rsid w:val="00487442"/>
    <w:rsid w:val="00487BB8"/>
    <w:rsid w:val="00487F28"/>
    <w:rsid w:val="00490649"/>
    <w:rsid w:val="0049093B"/>
    <w:rsid w:val="00490E94"/>
    <w:rsid w:val="00490EE3"/>
    <w:rsid w:val="0049143D"/>
    <w:rsid w:val="004918A0"/>
    <w:rsid w:val="00492100"/>
    <w:rsid w:val="004924E5"/>
    <w:rsid w:val="00492619"/>
    <w:rsid w:val="0049349F"/>
    <w:rsid w:val="004935A4"/>
    <w:rsid w:val="00493D08"/>
    <w:rsid w:val="00493EDB"/>
    <w:rsid w:val="00494E75"/>
    <w:rsid w:val="00495071"/>
    <w:rsid w:val="00495227"/>
    <w:rsid w:val="004961DB"/>
    <w:rsid w:val="0049653E"/>
    <w:rsid w:val="00496AC2"/>
    <w:rsid w:val="00496BEF"/>
    <w:rsid w:val="0049792C"/>
    <w:rsid w:val="004A0097"/>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3C70"/>
    <w:rsid w:val="004A4247"/>
    <w:rsid w:val="004A44C1"/>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3F4F"/>
    <w:rsid w:val="004B42FA"/>
    <w:rsid w:val="004B45A2"/>
    <w:rsid w:val="004B4A0F"/>
    <w:rsid w:val="004B4AA2"/>
    <w:rsid w:val="004B4C67"/>
    <w:rsid w:val="004B50E0"/>
    <w:rsid w:val="004B55EC"/>
    <w:rsid w:val="004B5D11"/>
    <w:rsid w:val="004B6301"/>
    <w:rsid w:val="004B6FFB"/>
    <w:rsid w:val="004B7398"/>
    <w:rsid w:val="004B795F"/>
    <w:rsid w:val="004B7BA5"/>
    <w:rsid w:val="004C0346"/>
    <w:rsid w:val="004C03CC"/>
    <w:rsid w:val="004C0B5B"/>
    <w:rsid w:val="004C0F99"/>
    <w:rsid w:val="004C130D"/>
    <w:rsid w:val="004C1624"/>
    <w:rsid w:val="004C2058"/>
    <w:rsid w:val="004C2371"/>
    <w:rsid w:val="004C2C4E"/>
    <w:rsid w:val="004C2F01"/>
    <w:rsid w:val="004C31E1"/>
    <w:rsid w:val="004C3472"/>
    <w:rsid w:val="004C34E8"/>
    <w:rsid w:val="004C373A"/>
    <w:rsid w:val="004C3C51"/>
    <w:rsid w:val="004C4384"/>
    <w:rsid w:val="004C47FE"/>
    <w:rsid w:val="004C4BCE"/>
    <w:rsid w:val="004C4BF3"/>
    <w:rsid w:val="004C4F33"/>
    <w:rsid w:val="004C521E"/>
    <w:rsid w:val="004C5541"/>
    <w:rsid w:val="004C5C61"/>
    <w:rsid w:val="004C5EF0"/>
    <w:rsid w:val="004C63D6"/>
    <w:rsid w:val="004C660B"/>
    <w:rsid w:val="004C6627"/>
    <w:rsid w:val="004C6915"/>
    <w:rsid w:val="004C6D25"/>
    <w:rsid w:val="004C730E"/>
    <w:rsid w:val="004C7739"/>
    <w:rsid w:val="004C7BDF"/>
    <w:rsid w:val="004D0200"/>
    <w:rsid w:val="004D03DF"/>
    <w:rsid w:val="004D0E42"/>
    <w:rsid w:val="004D171F"/>
    <w:rsid w:val="004D1A33"/>
    <w:rsid w:val="004D1D64"/>
    <w:rsid w:val="004D2456"/>
    <w:rsid w:val="004D2474"/>
    <w:rsid w:val="004D24F2"/>
    <w:rsid w:val="004D27C4"/>
    <w:rsid w:val="004D2E1A"/>
    <w:rsid w:val="004D2E57"/>
    <w:rsid w:val="004D3251"/>
    <w:rsid w:val="004D34FD"/>
    <w:rsid w:val="004D457E"/>
    <w:rsid w:val="004D4968"/>
    <w:rsid w:val="004D4977"/>
    <w:rsid w:val="004D4A8A"/>
    <w:rsid w:val="004D4BEA"/>
    <w:rsid w:val="004D4CD2"/>
    <w:rsid w:val="004D50CC"/>
    <w:rsid w:val="004D58D1"/>
    <w:rsid w:val="004D5F02"/>
    <w:rsid w:val="004D5FE9"/>
    <w:rsid w:val="004D68C0"/>
    <w:rsid w:val="004D710C"/>
    <w:rsid w:val="004D7448"/>
    <w:rsid w:val="004D76A2"/>
    <w:rsid w:val="004E0033"/>
    <w:rsid w:val="004E03BE"/>
    <w:rsid w:val="004E0B61"/>
    <w:rsid w:val="004E0CD0"/>
    <w:rsid w:val="004E1260"/>
    <w:rsid w:val="004E1CBB"/>
    <w:rsid w:val="004E1D07"/>
    <w:rsid w:val="004E209D"/>
    <w:rsid w:val="004E21D3"/>
    <w:rsid w:val="004E2C41"/>
    <w:rsid w:val="004E2E33"/>
    <w:rsid w:val="004E2F51"/>
    <w:rsid w:val="004E2F60"/>
    <w:rsid w:val="004E3579"/>
    <w:rsid w:val="004E3892"/>
    <w:rsid w:val="004E3E64"/>
    <w:rsid w:val="004E3FD8"/>
    <w:rsid w:val="004E471C"/>
    <w:rsid w:val="004E53AE"/>
    <w:rsid w:val="004E5449"/>
    <w:rsid w:val="004E5C61"/>
    <w:rsid w:val="004E6158"/>
    <w:rsid w:val="004E6184"/>
    <w:rsid w:val="004E63C9"/>
    <w:rsid w:val="004E694B"/>
    <w:rsid w:val="004E6CEA"/>
    <w:rsid w:val="004E7691"/>
    <w:rsid w:val="004E76A5"/>
    <w:rsid w:val="004E7B7F"/>
    <w:rsid w:val="004E7E45"/>
    <w:rsid w:val="004F01B4"/>
    <w:rsid w:val="004F020A"/>
    <w:rsid w:val="004F080C"/>
    <w:rsid w:val="004F09AA"/>
    <w:rsid w:val="004F0C82"/>
    <w:rsid w:val="004F0CE5"/>
    <w:rsid w:val="004F133C"/>
    <w:rsid w:val="004F13D2"/>
    <w:rsid w:val="004F1A00"/>
    <w:rsid w:val="004F1D32"/>
    <w:rsid w:val="004F1E0A"/>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4F7FB5"/>
    <w:rsid w:val="0050031C"/>
    <w:rsid w:val="005004F7"/>
    <w:rsid w:val="00500798"/>
    <w:rsid w:val="005007E7"/>
    <w:rsid w:val="00500A59"/>
    <w:rsid w:val="005012BB"/>
    <w:rsid w:val="0050132F"/>
    <w:rsid w:val="00501723"/>
    <w:rsid w:val="00501A8C"/>
    <w:rsid w:val="00501F0D"/>
    <w:rsid w:val="00502161"/>
    <w:rsid w:val="005021EC"/>
    <w:rsid w:val="005029A2"/>
    <w:rsid w:val="00502FCA"/>
    <w:rsid w:val="005035E7"/>
    <w:rsid w:val="005038A7"/>
    <w:rsid w:val="00503C88"/>
    <w:rsid w:val="00503FAD"/>
    <w:rsid w:val="00504547"/>
    <w:rsid w:val="00504639"/>
    <w:rsid w:val="00504D9F"/>
    <w:rsid w:val="005050F8"/>
    <w:rsid w:val="00505A2A"/>
    <w:rsid w:val="00505A7B"/>
    <w:rsid w:val="00505E39"/>
    <w:rsid w:val="0050614B"/>
    <w:rsid w:val="00506571"/>
    <w:rsid w:val="00506A8D"/>
    <w:rsid w:val="00506C2E"/>
    <w:rsid w:val="005074C9"/>
    <w:rsid w:val="00507754"/>
    <w:rsid w:val="00507CAF"/>
    <w:rsid w:val="00510374"/>
    <w:rsid w:val="00510444"/>
    <w:rsid w:val="00510B25"/>
    <w:rsid w:val="00511E67"/>
    <w:rsid w:val="00512747"/>
    <w:rsid w:val="005130B9"/>
    <w:rsid w:val="005131C8"/>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094D"/>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8F4"/>
    <w:rsid w:val="0053394F"/>
    <w:rsid w:val="005347FB"/>
    <w:rsid w:val="005349EB"/>
    <w:rsid w:val="00534AA6"/>
    <w:rsid w:val="00534C83"/>
    <w:rsid w:val="00535A27"/>
    <w:rsid w:val="0053635B"/>
    <w:rsid w:val="0053637E"/>
    <w:rsid w:val="00536918"/>
    <w:rsid w:val="00536AEE"/>
    <w:rsid w:val="00537BE9"/>
    <w:rsid w:val="00537E22"/>
    <w:rsid w:val="00540147"/>
    <w:rsid w:val="00540212"/>
    <w:rsid w:val="00540C2E"/>
    <w:rsid w:val="00540EB6"/>
    <w:rsid w:val="005417A0"/>
    <w:rsid w:val="00541E2B"/>
    <w:rsid w:val="005422F1"/>
    <w:rsid w:val="00543653"/>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54"/>
    <w:rsid w:val="005504D9"/>
    <w:rsid w:val="00550C80"/>
    <w:rsid w:val="00550D6F"/>
    <w:rsid w:val="00550E94"/>
    <w:rsid w:val="005511B1"/>
    <w:rsid w:val="00551210"/>
    <w:rsid w:val="00551A5F"/>
    <w:rsid w:val="00551E1E"/>
    <w:rsid w:val="00551E52"/>
    <w:rsid w:val="00552038"/>
    <w:rsid w:val="00552321"/>
    <w:rsid w:val="0055233E"/>
    <w:rsid w:val="00552569"/>
    <w:rsid w:val="005526F2"/>
    <w:rsid w:val="00552FF4"/>
    <w:rsid w:val="0055410A"/>
    <w:rsid w:val="005543C2"/>
    <w:rsid w:val="005547CB"/>
    <w:rsid w:val="00554B22"/>
    <w:rsid w:val="00554DF7"/>
    <w:rsid w:val="00555675"/>
    <w:rsid w:val="00555713"/>
    <w:rsid w:val="00555772"/>
    <w:rsid w:val="00555D6F"/>
    <w:rsid w:val="00555DC4"/>
    <w:rsid w:val="00556256"/>
    <w:rsid w:val="00556680"/>
    <w:rsid w:val="005567AA"/>
    <w:rsid w:val="005567BE"/>
    <w:rsid w:val="005567BF"/>
    <w:rsid w:val="0055696A"/>
    <w:rsid w:val="005569D2"/>
    <w:rsid w:val="0055707D"/>
    <w:rsid w:val="005570E7"/>
    <w:rsid w:val="0055718D"/>
    <w:rsid w:val="00557464"/>
    <w:rsid w:val="0055771C"/>
    <w:rsid w:val="00557CAB"/>
    <w:rsid w:val="00560AC9"/>
    <w:rsid w:val="00560DDA"/>
    <w:rsid w:val="00561250"/>
    <w:rsid w:val="0056134D"/>
    <w:rsid w:val="005617E8"/>
    <w:rsid w:val="00561A95"/>
    <w:rsid w:val="00561BF6"/>
    <w:rsid w:val="00561E4A"/>
    <w:rsid w:val="00562592"/>
    <w:rsid w:val="00562CDC"/>
    <w:rsid w:val="00563855"/>
    <w:rsid w:val="00563FD2"/>
    <w:rsid w:val="0056434D"/>
    <w:rsid w:val="00565672"/>
    <w:rsid w:val="00565679"/>
    <w:rsid w:val="0056719E"/>
    <w:rsid w:val="00567F70"/>
    <w:rsid w:val="005701C5"/>
    <w:rsid w:val="005703E3"/>
    <w:rsid w:val="0057054C"/>
    <w:rsid w:val="005706C1"/>
    <w:rsid w:val="00570825"/>
    <w:rsid w:val="005708C3"/>
    <w:rsid w:val="005708C6"/>
    <w:rsid w:val="00570C83"/>
    <w:rsid w:val="00571053"/>
    <w:rsid w:val="00571135"/>
    <w:rsid w:val="00571358"/>
    <w:rsid w:val="00571382"/>
    <w:rsid w:val="00572583"/>
    <w:rsid w:val="00572643"/>
    <w:rsid w:val="00572E49"/>
    <w:rsid w:val="00572E58"/>
    <w:rsid w:val="00572F26"/>
    <w:rsid w:val="005730FF"/>
    <w:rsid w:val="005734DB"/>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7F"/>
    <w:rsid w:val="005777AC"/>
    <w:rsid w:val="00577EB4"/>
    <w:rsid w:val="00577F3D"/>
    <w:rsid w:val="005809EB"/>
    <w:rsid w:val="00580BA3"/>
    <w:rsid w:val="00580E45"/>
    <w:rsid w:val="00581311"/>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5CDB"/>
    <w:rsid w:val="0058628A"/>
    <w:rsid w:val="005863AF"/>
    <w:rsid w:val="00586897"/>
    <w:rsid w:val="00587117"/>
    <w:rsid w:val="0058759B"/>
    <w:rsid w:val="0058764D"/>
    <w:rsid w:val="005877B7"/>
    <w:rsid w:val="00590203"/>
    <w:rsid w:val="00590BF6"/>
    <w:rsid w:val="00590EFA"/>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D94"/>
    <w:rsid w:val="00597E86"/>
    <w:rsid w:val="005A018B"/>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0338"/>
    <w:rsid w:val="005B099B"/>
    <w:rsid w:val="005B1F86"/>
    <w:rsid w:val="005B2D4D"/>
    <w:rsid w:val="005B2EB8"/>
    <w:rsid w:val="005B355C"/>
    <w:rsid w:val="005B3562"/>
    <w:rsid w:val="005B3C58"/>
    <w:rsid w:val="005B3C7C"/>
    <w:rsid w:val="005B4252"/>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D61"/>
    <w:rsid w:val="005C0DDE"/>
    <w:rsid w:val="005C11DA"/>
    <w:rsid w:val="005C1225"/>
    <w:rsid w:val="005C132F"/>
    <w:rsid w:val="005C14CC"/>
    <w:rsid w:val="005C1752"/>
    <w:rsid w:val="005C2144"/>
    <w:rsid w:val="005C322D"/>
    <w:rsid w:val="005C376D"/>
    <w:rsid w:val="005C3A65"/>
    <w:rsid w:val="005C3CDF"/>
    <w:rsid w:val="005C4B4D"/>
    <w:rsid w:val="005C4DE3"/>
    <w:rsid w:val="005C5379"/>
    <w:rsid w:val="005C5849"/>
    <w:rsid w:val="005C5DD2"/>
    <w:rsid w:val="005C6CDA"/>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F7"/>
    <w:rsid w:val="005E4BBB"/>
    <w:rsid w:val="005E4F80"/>
    <w:rsid w:val="005E4FBD"/>
    <w:rsid w:val="005E5009"/>
    <w:rsid w:val="005E530D"/>
    <w:rsid w:val="005E5563"/>
    <w:rsid w:val="005E580A"/>
    <w:rsid w:val="005E66F1"/>
    <w:rsid w:val="005E6888"/>
    <w:rsid w:val="005E6AFB"/>
    <w:rsid w:val="005E7698"/>
    <w:rsid w:val="005F031E"/>
    <w:rsid w:val="005F0B4C"/>
    <w:rsid w:val="005F0B53"/>
    <w:rsid w:val="005F0C46"/>
    <w:rsid w:val="005F1FE4"/>
    <w:rsid w:val="005F2A84"/>
    <w:rsid w:val="005F327D"/>
    <w:rsid w:val="005F369B"/>
    <w:rsid w:val="005F39DC"/>
    <w:rsid w:val="005F3CF8"/>
    <w:rsid w:val="005F3F7F"/>
    <w:rsid w:val="005F40E5"/>
    <w:rsid w:val="005F4151"/>
    <w:rsid w:val="005F4483"/>
    <w:rsid w:val="005F46D9"/>
    <w:rsid w:val="005F4950"/>
    <w:rsid w:val="005F509E"/>
    <w:rsid w:val="005F5757"/>
    <w:rsid w:val="005F5C89"/>
    <w:rsid w:val="005F660A"/>
    <w:rsid w:val="005F6697"/>
    <w:rsid w:val="005F6F9C"/>
    <w:rsid w:val="005F6FFC"/>
    <w:rsid w:val="005F70E8"/>
    <w:rsid w:val="005F7F11"/>
    <w:rsid w:val="00600058"/>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B0A"/>
    <w:rsid w:val="00607E68"/>
    <w:rsid w:val="006102C6"/>
    <w:rsid w:val="006103F0"/>
    <w:rsid w:val="006104ED"/>
    <w:rsid w:val="006113A9"/>
    <w:rsid w:val="00612C73"/>
    <w:rsid w:val="00613036"/>
    <w:rsid w:val="006134CE"/>
    <w:rsid w:val="006138D8"/>
    <w:rsid w:val="00614064"/>
    <w:rsid w:val="006141D8"/>
    <w:rsid w:val="0061485E"/>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38"/>
    <w:rsid w:val="0062286B"/>
    <w:rsid w:val="0062289D"/>
    <w:rsid w:val="00623081"/>
    <w:rsid w:val="00623427"/>
    <w:rsid w:val="00623EF3"/>
    <w:rsid w:val="00624AFA"/>
    <w:rsid w:val="00624C6E"/>
    <w:rsid w:val="00624FB3"/>
    <w:rsid w:val="00625B24"/>
    <w:rsid w:val="0062657C"/>
    <w:rsid w:val="00626C25"/>
    <w:rsid w:val="00626E64"/>
    <w:rsid w:val="00627802"/>
    <w:rsid w:val="006278A3"/>
    <w:rsid w:val="00627BA3"/>
    <w:rsid w:val="00627C39"/>
    <w:rsid w:val="00627E44"/>
    <w:rsid w:val="006300D7"/>
    <w:rsid w:val="006304C9"/>
    <w:rsid w:val="00631007"/>
    <w:rsid w:val="00631826"/>
    <w:rsid w:val="00631BA2"/>
    <w:rsid w:val="00632507"/>
    <w:rsid w:val="006326BC"/>
    <w:rsid w:val="00632927"/>
    <w:rsid w:val="00632A0E"/>
    <w:rsid w:val="00632A4C"/>
    <w:rsid w:val="00633951"/>
    <w:rsid w:val="00633965"/>
    <w:rsid w:val="00633B5E"/>
    <w:rsid w:val="00633C0A"/>
    <w:rsid w:val="00633D62"/>
    <w:rsid w:val="0063405E"/>
    <w:rsid w:val="006341AD"/>
    <w:rsid w:val="006347F5"/>
    <w:rsid w:val="00635237"/>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69A"/>
    <w:rsid w:val="00643769"/>
    <w:rsid w:val="006437A9"/>
    <w:rsid w:val="00643973"/>
    <w:rsid w:val="00644200"/>
    <w:rsid w:val="0064428B"/>
    <w:rsid w:val="00644511"/>
    <w:rsid w:val="0064486C"/>
    <w:rsid w:val="00644E60"/>
    <w:rsid w:val="006457B7"/>
    <w:rsid w:val="00647CB3"/>
    <w:rsid w:val="00647D60"/>
    <w:rsid w:val="00650150"/>
    <w:rsid w:val="00650854"/>
    <w:rsid w:val="00650B20"/>
    <w:rsid w:val="00650CF1"/>
    <w:rsid w:val="00650D1E"/>
    <w:rsid w:val="00650EB8"/>
    <w:rsid w:val="00650F7C"/>
    <w:rsid w:val="00650FBE"/>
    <w:rsid w:val="006513D5"/>
    <w:rsid w:val="006518B1"/>
    <w:rsid w:val="00651AD3"/>
    <w:rsid w:val="00651FA0"/>
    <w:rsid w:val="00652210"/>
    <w:rsid w:val="00652BB4"/>
    <w:rsid w:val="00653273"/>
    <w:rsid w:val="00653CD3"/>
    <w:rsid w:val="00654346"/>
    <w:rsid w:val="006544F6"/>
    <w:rsid w:val="00654B42"/>
    <w:rsid w:val="00654C81"/>
    <w:rsid w:val="00654E2B"/>
    <w:rsid w:val="00655070"/>
    <w:rsid w:val="00655223"/>
    <w:rsid w:val="00655780"/>
    <w:rsid w:val="0065594D"/>
    <w:rsid w:val="00655D66"/>
    <w:rsid w:val="006561FF"/>
    <w:rsid w:val="00656D6F"/>
    <w:rsid w:val="00657005"/>
    <w:rsid w:val="006578D9"/>
    <w:rsid w:val="00657F67"/>
    <w:rsid w:val="006601F9"/>
    <w:rsid w:val="006602D1"/>
    <w:rsid w:val="006605DC"/>
    <w:rsid w:val="00661636"/>
    <w:rsid w:val="00661A5C"/>
    <w:rsid w:val="00661CC2"/>
    <w:rsid w:val="00662166"/>
    <w:rsid w:val="0066260E"/>
    <w:rsid w:val="00662DBF"/>
    <w:rsid w:val="00662FA2"/>
    <w:rsid w:val="006635DC"/>
    <w:rsid w:val="00663908"/>
    <w:rsid w:val="0066402E"/>
    <w:rsid w:val="006646F4"/>
    <w:rsid w:val="00665229"/>
    <w:rsid w:val="00665316"/>
    <w:rsid w:val="006654E8"/>
    <w:rsid w:val="0066568F"/>
    <w:rsid w:val="00665CCE"/>
    <w:rsid w:val="00665EA7"/>
    <w:rsid w:val="00666040"/>
    <w:rsid w:val="006672FC"/>
    <w:rsid w:val="00667A27"/>
    <w:rsid w:val="006704BF"/>
    <w:rsid w:val="00670AD6"/>
    <w:rsid w:val="00670ECD"/>
    <w:rsid w:val="00671C8F"/>
    <w:rsid w:val="006724DA"/>
    <w:rsid w:val="00672966"/>
    <w:rsid w:val="006729A2"/>
    <w:rsid w:val="00672F44"/>
    <w:rsid w:val="0067330E"/>
    <w:rsid w:val="006735BC"/>
    <w:rsid w:val="006737DD"/>
    <w:rsid w:val="00673BDE"/>
    <w:rsid w:val="00673EB7"/>
    <w:rsid w:val="00673FBF"/>
    <w:rsid w:val="0067433C"/>
    <w:rsid w:val="00674460"/>
    <w:rsid w:val="006748F3"/>
    <w:rsid w:val="0067517B"/>
    <w:rsid w:val="00675573"/>
    <w:rsid w:val="00675652"/>
    <w:rsid w:val="00675750"/>
    <w:rsid w:val="006757DC"/>
    <w:rsid w:val="006767B8"/>
    <w:rsid w:val="00676DD2"/>
    <w:rsid w:val="00677725"/>
    <w:rsid w:val="0068013A"/>
    <w:rsid w:val="006807A6"/>
    <w:rsid w:val="00680A97"/>
    <w:rsid w:val="00680F30"/>
    <w:rsid w:val="00680F81"/>
    <w:rsid w:val="0068102D"/>
    <w:rsid w:val="0068114E"/>
    <w:rsid w:val="006819F6"/>
    <w:rsid w:val="0068226B"/>
    <w:rsid w:val="00682318"/>
    <w:rsid w:val="00682A4A"/>
    <w:rsid w:val="00682ED3"/>
    <w:rsid w:val="006833F7"/>
    <w:rsid w:val="00683D7F"/>
    <w:rsid w:val="00684258"/>
    <w:rsid w:val="00685725"/>
    <w:rsid w:val="00685D3B"/>
    <w:rsid w:val="0068623E"/>
    <w:rsid w:val="00686366"/>
    <w:rsid w:val="0068653A"/>
    <w:rsid w:val="00686583"/>
    <w:rsid w:val="0068673B"/>
    <w:rsid w:val="0068721F"/>
    <w:rsid w:val="00690408"/>
    <w:rsid w:val="00690D12"/>
    <w:rsid w:val="00690F0E"/>
    <w:rsid w:val="006919C5"/>
    <w:rsid w:val="00691D43"/>
    <w:rsid w:val="006921AE"/>
    <w:rsid w:val="00692602"/>
    <w:rsid w:val="00692799"/>
    <w:rsid w:val="006927F0"/>
    <w:rsid w:val="00692979"/>
    <w:rsid w:val="00692A0D"/>
    <w:rsid w:val="00693077"/>
    <w:rsid w:val="00693295"/>
    <w:rsid w:val="00693CA1"/>
    <w:rsid w:val="006943ED"/>
    <w:rsid w:val="0069447C"/>
    <w:rsid w:val="0069473C"/>
    <w:rsid w:val="006949AD"/>
    <w:rsid w:val="00695679"/>
    <w:rsid w:val="00695E95"/>
    <w:rsid w:val="00696244"/>
    <w:rsid w:val="006969D6"/>
    <w:rsid w:val="0069755C"/>
    <w:rsid w:val="006979DC"/>
    <w:rsid w:val="00697C2C"/>
    <w:rsid w:val="006A05EF"/>
    <w:rsid w:val="006A0942"/>
    <w:rsid w:val="006A1442"/>
    <w:rsid w:val="006A18CF"/>
    <w:rsid w:val="006A18DD"/>
    <w:rsid w:val="006A1A6F"/>
    <w:rsid w:val="006A2347"/>
    <w:rsid w:val="006A24B3"/>
    <w:rsid w:val="006A2A36"/>
    <w:rsid w:val="006A2D0E"/>
    <w:rsid w:val="006A2E66"/>
    <w:rsid w:val="006A2F64"/>
    <w:rsid w:val="006A3227"/>
    <w:rsid w:val="006A3396"/>
    <w:rsid w:val="006A3574"/>
    <w:rsid w:val="006A3B8D"/>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CD4"/>
    <w:rsid w:val="006A7FDD"/>
    <w:rsid w:val="006B022C"/>
    <w:rsid w:val="006B0489"/>
    <w:rsid w:val="006B0C66"/>
    <w:rsid w:val="006B14F4"/>
    <w:rsid w:val="006B163E"/>
    <w:rsid w:val="006B166D"/>
    <w:rsid w:val="006B18B8"/>
    <w:rsid w:val="006B19B2"/>
    <w:rsid w:val="006B1B9A"/>
    <w:rsid w:val="006B1DA2"/>
    <w:rsid w:val="006B1F5F"/>
    <w:rsid w:val="006B20F8"/>
    <w:rsid w:val="006B21E9"/>
    <w:rsid w:val="006B242D"/>
    <w:rsid w:val="006B3324"/>
    <w:rsid w:val="006B393F"/>
    <w:rsid w:val="006B3E55"/>
    <w:rsid w:val="006B46BD"/>
    <w:rsid w:val="006B4D4E"/>
    <w:rsid w:val="006B5654"/>
    <w:rsid w:val="006B6AD0"/>
    <w:rsid w:val="006B6BA3"/>
    <w:rsid w:val="006B6C95"/>
    <w:rsid w:val="006B725C"/>
    <w:rsid w:val="006B7712"/>
    <w:rsid w:val="006B7864"/>
    <w:rsid w:val="006B789D"/>
    <w:rsid w:val="006C0181"/>
    <w:rsid w:val="006C03B2"/>
    <w:rsid w:val="006C09DD"/>
    <w:rsid w:val="006C0A1A"/>
    <w:rsid w:val="006C1B3F"/>
    <w:rsid w:val="006C1E41"/>
    <w:rsid w:val="006C375B"/>
    <w:rsid w:val="006C377A"/>
    <w:rsid w:val="006C3B76"/>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392"/>
    <w:rsid w:val="006C677C"/>
    <w:rsid w:val="006C6AD4"/>
    <w:rsid w:val="006C6E92"/>
    <w:rsid w:val="006C75C9"/>
    <w:rsid w:val="006C7742"/>
    <w:rsid w:val="006D0233"/>
    <w:rsid w:val="006D03CD"/>
    <w:rsid w:val="006D0A70"/>
    <w:rsid w:val="006D0AD9"/>
    <w:rsid w:val="006D0DED"/>
    <w:rsid w:val="006D19ED"/>
    <w:rsid w:val="006D1A23"/>
    <w:rsid w:val="006D1F1A"/>
    <w:rsid w:val="006D21FF"/>
    <w:rsid w:val="006D2627"/>
    <w:rsid w:val="006D31AF"/>
    <w:rsid w:val="006D31DD"/>
    <w:rsid w:val="006D44C2"/>
    <w:rsid w:val="006D492A"/>
    <w:rsid w:val="006D493C"/>
    <w:rsid w:val="006D4F72"/>
    <w:rsid w:val="006D53E3"/>
    <w:rsid w:val="006D59BF"/>
    <w:rsid w:val="006D5AE7"/>
    <w:rsid w:val="006D5EC2"/>
    <w:rsid w:val="006D5FEF"/>
    <w:rsid w:val="006D615D"/>
    <w:rsid w:val="006D7598"/>
    <w:rsid w:val="006D7B93"/>
    <w:rsid w:val="006D7DAD"/>
    <w:rsid w:val="006E01CC"/>
    <w:rsid w:val="006E03A3"/>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061"/>
    <w:rsid w:val="006E71A8"/>
    <w:rsid w:val="006E7320"/>
    <w:rsid w:val="006E7496"/>
    <w:rsid w:val="006E792F"/>
    <w:rsid w:val="006E7969"/>
    <w:rsid w:val="006E7E49"/>
    <w:rsid w:val="006E7F71"/>
    <w:rsid w:val="006F05C2"/>
    <w:rsid w:val="006F090B"/>
    <w:rsid w:val="006F0C12"/>
    <w:rsid w:val="006F0EB1"/>
    <w:rsid w:val="006F1008"/>
    <w:rsid w:val="006F107A"/>
    <w:rsid w:val="006F1D86"/>
    <w:rsid w:val="006F22CB"/>
    <w:rsid w:val="006F2630"/>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E51"/>
    <w:rsid w:val="007017EA"/>
    <w:rsid w:val="0070181F"/>
    <w:rsid w:val="0070193E"/>
    <w:rsid w:val="00701B27"/>
    <w:rsid w:val="00702BFC"/>
    <w:rsid w:val="007034BC"/>
    <w:rsid w:val="007035F6"/>
    <w:rsid w:val="007036E5"/>
    <w:rsid w:val="007041F5"/>
    <w:rsid w:val="007043F5"/>
    <w:rsid w:val="007046BC"/>
    <w:rsid w:val="007047A7"/>
    <w:rsid w:val="00704A33"/>
    <w:rsid w:val="00704DEB"/>
    <w:rsid w:val="00705584"/>
    <w:rsid w:val="007056C8"/>
    <w:rsid w:val="00705E96"/>
    <w:rsid w:val="00706E08"/>
    <w:rsid w:val="00706E34"/>
    <w:rsid w:val="0070711F"/>
    <w:rsid w:val="0070743B"/>
    <w:rsid w:val="007101EE"/>
    <w:rsid w:val="00710994"/>
    <w:rsid w:val="007109CD"/>
    <w:rsid w:val="00710A3E"/>
    <w:rsid w:val="00710D33"/>
    <w:rsid w:val="007110FE"/>
    <w:rsid w:val="00711760"/>
    <w:rsid w:val="007117D6"/>
    <w:rsid w:val="0071196B"/>
    <w:rsid w:val="00711A0F"/>
    <w:rsid w:val="00711AE4"/>
    <w:rsid w:val="00711B20"/>
    <w:rsid w:val="00711D10"/>
    <w:rsid w:val="00711D73"/>
    <w:rsid w:val="00711E0C"/>
    <w:rsid w:val="00711E17"/>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6CE"/>
    <w:rsid w:val="007178EE"/>
    <w:rsid w:val="00717B0A"/>
    <w:rsid w:val="00720759"/>
    <w:rsid w:val="00720BD4"/>
    <w:rsid w:val="007215A9"/>
    <w:rsid w:val="007218A9"/>
    <w:rsid w:val="0072190B"/>
    <w:rsid w:val="00721E1D"/>
    <w:rsid w:val="007228AE"/>
    <w:rsid w:val="00722B72"/>
    <w:rsid w:val="00723701"/>
    <w:rsid w:val="00723EC3"/>
    <w:rsid w:val="00724426"/>
    <w:rsid w:val="00725068"/>
    <w:rsid w:val="007254B1"/>
    <w:rsid w:val="0072560E"/>
    <w:rsid w:val="0072598B"/>
    <w:rsid w:val="00725CB6"/>
    <w:rsid w:val="00725D75"/>
    <w:rsid w:val="0072602E"/>
    <w:rsid w:val="00726281"/>
    <w:rsid w:val="0072665F"/>
    <w:rsid w:val="00727E9F"/>
    <w:rsid w:val="00730302"/>
    <w:rsid w:val="00730487"/>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595F"/>
    <w:rsid w:val="0073637C"/>
    <w:rsid w:val="00736D7B"/>
    <w:rsid w:val="007377ED"/>
    <w:rsid w:val="007379C8"/>
    <w:rsid w:val="00737E8A"/>
    <w:rsid w:val="00740698"/>
    <w:rsid w:val="007406C0"/>
    <w:rsid w:val="00740AC1"/>
    <w:rsid w:val="00740CD3"/>
    <w:rsid w:val="0074108B"/>
    <w:rsid w:val="00741FD9"/>
    <w:rsid w:val="007420C9"/>
    <w:rsid w:val="00742235"/>
    <w:rsid w:val="00742695"/>
    <w:rsid w:val="00742A51"/>
    <w:rsid w:val="00742BFB"/>
    <w:rsid w:val="00742EC0"/>
    <w:rsid w:val="00742FC6"/>
    <w:rsid w:val="007434BD"/>
    <w:rsid w:val="00743757"/>
    <w:rsid w:val="00743867"/>
    <w:rsid w:val="00744055"/>
    <w:rsid w:val="00744FB1"/>
    <w:rsid w:val="0074576E"/>
    <w:rsid w:val="00745EBB"/>
    <w:rsid w:val="00746167"/>
    <w:rsid w:val="00746199"/>
    <w:rsid w:val="0074644A"/>
    <w:rsid w:val="007466AC"/>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456"/>
    <w:rsid w:val="00755B06"/>
    <w:rsid w:val="00755E06"/>
    <w:rsid w:val="007564B4"/>
    <w:rsid w:val="007565E2"/>
    <w:rsid w:val="00756AEB"/>
    <w:rsid w:val="00756B7A"/>
    <w:rsid w:val="007570A3"/>
    <w:rsid w:val="007572E9"/>
    <w:rsid w:val="00757495"/>
    <w:rsid w:val="00757A61"/>
    <w:rsid w:val="00757CD9"/>
    <w:rsid w:val="00757D4D"/>
    <w:rsid w:val="00757E8E"/>
    <w:rsid w:val="00757FE8"/>
    <w:rsid w:val="007600CF"/>
    <w:rsid w:val="00760125"/>
    <w:rsid w:val="0076015D"/>
    <w:rsid w:val="007604E2"/>
    <w:rsid w:val="00760756"/>
    <w:rsid w:val="00760D79"/>
    <w:rsid w:val="00760E75"/>
    <w:rsid w:val="007613AF"/>
    <w:rsid w:val="007619FB"/>
    <w:rsid w:val="0076200C"/>
    <w:rsid w:val="007624B9"/>
    <w:rsid w:val="00762924"/>
    <w:rsid w:val="0076295C"/>
    <w:rsid w:val="00763055"/>
    <w:rsid w:val="0076375B"/>
    <w:rsid w:val="00763D32"/>
    <w:rsid w:val="007649E6"/>
    <w:rsid w:val="00764E4E"/>
    <w:rsid w:val="00764EB8"/>
    <w:rsid w:val="00765098"/>
    <w:rsid w:val="0076598E"/>
    <w:rsid w:val="00765EF2"/>
    <w:rsid w:val="00765FDC"/>
    <w:rsid w:val="00766559"/>
    <w:rsid w:val="007667D5"/>
    <w:rsid w:val="00766B0E"/>
    <w:rsid w:val="00766B60"/>
    <w:rsid w:val="00766BFB"/>
    <w:rsid w:val="00766D64"/>
    <w:rsid w:val="00766DFE"/>
    <w:rsid w:val="0076731C"/>
    <w:rsid w:val="00767416"/>
    <w:rsid w:val="0076747C"/>
    <w:rsid w:val="007678B6"/>
    <w:rsid w:val="00770C43"/>
    <w:rsid w:val="00770CEE"/>
    <w:rsid w:val="007721AD"/>
    <w:rsid w:val="007724E2"/>
    <w:rsid w:val="00772D15"/>
    <w:rsid w:val="00772D8A"/>
    <w:rsid w:val="00772DC3"/>
    <w:rsid w:val="007733C4"/>
    <w:rsid w:val="00773736"/>
    <w:rsid w:val="00773A61"/>
    <w:rsid w:val="00774099"/>
    <w:rsid w:val="007743A1"/>
    <w:rsid w:val="007744EF"/>
    <w:rsid w:val="0077477C"/>
    <w:rsid w:val="007750DC"/>
    <w:rsid w:val="00775330"/>
    <w:rsid w:val="00775BAA"/>
    <w:rsid w:val="00775ED2"/>
    <w:rsid w:val="00775EFD"/>
    <w:rsid w:val="00775F11"/>
    <w:rsid w:val="007762CD"/>
    <w:rsid w:val="007768F2"/>
    <w:rsid w:val="00776E9E"/>
    <w:rsid w:val="00777053"/>
    <w:rsid w:val="00777CD9"/>
    <w:rsid w:val="00777EE9"/>
    <w:rsid w:val="00780657"/>
    <w:rsid w:val="00780980"/>
    <w:rsid w:val="007809E1"/>
    <w:rsid w:val="007809E9"/>
    <w:rsid w:val="0078106D"/>
    <w:rsid w:val="0078146E"/>
    <w:rsid w:val="00781633"/>
    <w:rsid w:val="0078165E"/>
    <w:rsid w:val="007816FD"/>
    <w:rsid w:val="00781B9A"/>
    <w:rsid w:val="00781DAD"/>
    <w:rsid w:val="007821FC"/>
    <w:rsid w:val="00782266"/>
    <w:rsid w:val="0078243D"/>
    <w:rsid w:val="00782D8A"/>
    <w:rsid w:val="00783315"/>
    <w:rsid w:val="007833C3"/>
    <w:rsid w:val="007837BE"/>
    <w:rsid w:val="0078380D"/>
    <w:rsid w:val="007839F3"/>
    <w:rsid w:val="00783FDC"/>
    <w:rsid w:val="007842FE"/>
    <w:rsid w:val="00784702"/>
    <w:rsid w:val="00784C31"/>
    <w:rsid w:val="00784DB5"/>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2CC"/>
    <w:rsid w:val="00791598"/>
    <w:rsid w:val="007916D2"/>
    <w:rsid w:val="007917F5"/>
    <w:rsid w:val="00791ADE"/>
    <w:rsid w:val="00791BEA"/>
    <w:rsid w:val="00792385"/>
    <w:rsid w:val="007926B7"/>
    <w:rsid w:val="00792ECC"/>
    <w:rsid w:val="007934C7"/>
    <w:rsid w:val="007939C7"/>
    <w:rsid w:val="00793F70"/>
    <w:rsid w:val="007947FB"/>
    <w:rsid w:val="00794FAA"/>
    <w:rsid w:val="00795314"/>
    <w:rsid w:val="007954AC"/>
    <w:rsid w:val="0079601B"/>
    <w:rsid w:val="007962E1"/>
    <w:rsid w:val="007963C5"/>
    <w:rsid w:val="0079663F"/>
    <w:rsid w:val="00796E86"/>
    <w:rsid w:val="00796F91"/>
    <w:rsid w:val="00797DAA"/>
    <w:rsid w:val="00797FCF"/>
    <w:rsid w:val="007A05BE"/>
    <w:rsid w:val="007A0616"/>
    <w:rsid w:val="007A0DAC"/>
    <w:rsid w:val="007A0FE4"/>
    <w:rsid w:val="007A1189"/>
    <w:rsid w:val="007A15BA"/>
    <w:rsid w:val="007A166E"/>
    <w:rsid w:val="007A1B63"/>
    <w:rsid w:val="007A1EE8"/>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2CD3"/>
    <w:rsid w:val="007B314C"/>
    <w:rsid w:val="007B3191"/>
    <w:rsid w:val="007B322B"/>
    <w:rsid w:val="007B3476"/>
    <w:rsid w:val="007B3D55"/>
    <w:rsid w:val="007B40AD"/>
    <w:rsid w:val="007B448A"/>
    <w:rsid w:val="007B44DC"/>
    <w:rsid w:val="007B4543"/>
    <w:rsid w:val="007B4937"/>
    <w:rsid w:val="007B5A66"/>
    <w:rsid w:val="007B630D"/>
    <w:rsid w:val="007B697F"/>
    <w:rsid w:val="007B735F"/>
    <w:rsid w:val="007C0880"/>
    <w:rsid w:val="007C0BD2"/>
    <w:rsid w:val="007C0F3A"/>
    <w:rsid w:val="007C1065"/>
    <w:rsid w:val="007C1537"/>
    <w:rsid w:val="007C1B94"/>
    <w:rsid w:val="007C2A39"/>
    <w:rsid w:val="007C3D88"/>
    <w:rsid w:val="007C3F14"/>
    <w:rsid w:val="007C3F68"/>
    <w:rsid w:val="007C45D9"/>
    <w:rsid w:val="007C4D98"/>
    <w:rsid w:val="007C508D"/>
    <w:rsid w:val="007C515A"/>
    <w:rsid w:val="007C52ED"/>
    <w:rsid w:val="007C56CE"/>
    <w:rsid w:val="007C5AB0"/>
    <w:rsid w:val="007C5CE6"/>
    <w:rsid w:val="007C5DB6"/>
    <w:rsid w:val="007C61E0"/>
    <w:rsid w:val="007C64BC"/>
    <w:rsid w:val="007C6939"/>
    <w:rsid w:val="007C6941"/>
    <w:rsid w:val="007C6D8A"/>
    <w:rsid w:val="007C73DE"/>
    <w:rsid w:val="007C76D5"/>
    <w:rsid w:val="007C7EF3"/>
    <w:rsid w:val="007D020B"/>
    <w:rsid w:val="007D0677"/>
    <w:rsid w:val="007D0779"/>
    <w:rsid w:val="007D096E"/>
    <w:rsid w:val="007D098C"/>
    <w:rsid w:val="007D11B6"/>
    <w:rsid w:val="007D149C"/>
    <w:rsid w:val="007D1558"/>
    <w:rsid w:val="007D1B7C"/>
    <w:rsid w:val="007D1D84"/>
    <w:rsid w:val="007D214A"/>
    <w:rsid w:val="007D357E"/>
    <w:rsid w:val="007D3889"/>
    <w:rsid w:val="007D39A2"/>
    <w:rsid w:val="007D39D7"/>
    <w:rsid w:val="007D4CCF"/>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76A"/>
    <w:rsid w:val="007E5A14"/>
    <w:rsid w:val="007E5FFD"/>
    <w:rsid w:val="007E6735"/>
    <w:rsid w:val="007E67F4"/>
    <w:rsid w:val="007E6EF1"/>
    <w:rsid w:val="007E7B2B"/>
    <w:rsid w:val="007E7CBA"/>
    <w:rsid w:val="007F003D"/>
    <w:rsid w:val="007F04D0"/>
    <w:rsid w:val="007F05C8"/>
    <w:rsid w:val="007F05E0"/>
    <w:rsid w:val="007F0B77"/>
    <w:rsid w:val="007F0DD3"/>
    <w:rsid w:val="007F101A"/>
    <w:rsid w:val="007F18C0"/>
    <w:rsid w:val="007F22A5"/>
    <w:rsid w:val="007F238B"/>
    <w:rsid w:val="007F2DBB"/>
    <w:rsid w:val="007F2ED4"/>
    <w:rsid w:val="007F3F6C"/>
    <w:rsid w:val="007F3FB0"/>
    <w:rsid w:val="007F43A9"/>
    <w:rsid w:val="007F5140"/>
    <w:rsid w:val="007F5608"/>
    <w:rsid w:val="007F5874"/>
    <w:rsid w:val="007F5D4A"/>
    <w:rsid w:val="007F6562"/>
    <w:rsid w:val="007F65F2"/>
    <w:rsid w:val="007F70D6"/>
    <w:rsid w:val="007F7864"/>
    <w:rsid w:val="007F7896"/>
    <w:rsid w:val="007F795B"/>
    <w:rsid w:val="007F7B6D"/>
    <w:rsid w:val="007F7C2F"/>
    <w:rsid w:val="00800104"/>
    <w:rsid w:val="00800184"/>
    <w:rsid w:val="00800994"/>
    <w:rsid w:val="00800D5F"/>
    <w:rsid w:val="008013B8"/>
    <w:rsid w:val="0080179D"/>
    <w:rsid w:val="00801838"/>
    <w:rsid w:val="00801FBC"/>
    <w:rsid w:val="00802302"/>
    <w:rsid w:val="00802410"/>
    <w:rsid w:val="00802B71"/>
    <w:rsid w:val="00803875"/>
    <w:rsid w:val="00803E2E"/>
    <w:rsid w:val="008041E1"/>
    <w:rsid w:val="00804867"/>
    <w:rsid w:val="00804B2F"/>
    <w:rsid w:val="00805F8B"/>
    <w:rsid w:val="00806979"/>
    <w:rsid w:val="0080699F"/>
    <w:rsid w:val="00806D29"/>
    <w:rsid w:val="00807073"/>
    <w:rsid w:val="008076A7"/>
    <w:rsid w:val="0080770D"/>
    <w:rsid w:val="0080789A"/>
    <w:rsid w:val="00807D28"/>
    <w:rsid w:val="00807D5E"/>
    <w:rsid w:val="00807E1B"/>
    <w:rsid w:val="0081012C"/>
    <w:rsid w:val="008105DB"/>
    <w:rsid w:val="00810B8F"/>
    <w:rsid w:val="00810C3E"/>
    <w:rsid w:val="00810DE9"/>
    <w:rsid w:val="00810EAE"/>
    <w:rsid w:val="00811036"/>
    <w:rsid w:val="00811EF6"/>
    <w:rsid w:val="0081205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668"/>
    <w:rsid w:val="00815706"/>
    <w:rsid w:val="00815F85"/>
    <w:rsid w:val="00816040"/>
    <w:rsid w:val="00816654"/>
    <w:rsid w:val="00816A54"/>
    <w:rsid w:val="00816D94"/>
    <w:rsid w:val="00817508"/>
    <w:rsid w:val="0081787C"/>
    <w:rsid w:val="00817B8F"/>
    <w:rsid w:val="00817C96"/>
    <w:rsid w:val="00817D2A"/>
    <w:rsid w:val="00817F27"/>
    <w:rsid w:val="00820324"/>
    <w:rsid w:val="00820DF1"/>
    <w:rsid w:val="0082172C"/>
    <w:rsid w:val="0082202F"/>
    <w:rsid w:val="008226FB"/>
    <w:rsid w:val="0082274B"/>
    <w:rsid w:val="00823335"/>
    <w:rsid w:val="008237B2"/>
    <w:rsid w:val="00823F61"/>
    <w:rsid w:val="0082449E"/>
    <w:rsid w:val="008249FF"/>
    <w:rsid w:val="00824CFF"/>
    <w:rsid w:val="008251EC"/>
    <w:rsid w:val="00825DD4"/>
    <w:rsid w:val="00826204"/>
    <w:rsid w:val="00826D90"/>
    <w:rsid w:val="00827015"/>
    <w:rsid w:val="00827109"/>
    <w:rsid w:val="00827648"/>
    <w:rsid w:val="0082769B"/>
    <w:rsid w:val="00827A41"/>
    <w:rsid w:val="00827AF3"/>
    <w:rsid w:val="0083056F"/>
    <w:rsid w:val="00830F16"/>
    <w:rsid w:val="00831198"/>
    <w:rsid w:val="008314BC"/>
    <w:rsid w:val="00832142"/>
    <w:rsid w:val="00832C18"/>
    <w:rsid w:val="00832CAF"/>
    <w:rsid w:val="00832CB6"/>
    <w:rsid w:val="008330DB"/>
    <w:rsid w:val="00833EF5"/>
    <w:rsid w:val="0083401C"/>
    <w:rsid w:val="0083417A"/>
    <w:rsid w:val="00834512"/>
    <w:rsid w:val="00834746"/>
    <w:rsid w:val="008349E7"/>
    <w:rsid w:val="0083566C"/>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23D"/>
    <w:rsid w:val="00841573"/>
    <w:rsid w:val="008419A1"/>
    <w:rsid w:val="00841D28"/>
    <w:rsid w:val="00841EB3"/>
    <w:rsid w:val="00842061"/>
    <w:rsid w:val="008420F8"/>
    <w:rsid w:val="008422A5"/>
    <w:rsid w:val="008426B0"/>
    <w:rsid w:val="00842DB7"/>
    <w:rsid w:val="00842EB0"/>
    <w:rsid w:val="0084387F"/>
    <w:rsid w:val="008438BB"/>
    <w:rsid w:val="00843AFD"/>
    <w:rsid w:val="008444F8"/>
    <w:rsid w:val="00844750"/>
    <w:rsid w:val="00844B31"/>
    <w:rsid w:val="00845D62"/>
    <w:rsid w:val="00845F51"/>
    <w:rsid w:val="00845F6D"/>
    <w:rsid w:val="00846106"/>
    <w:rsid w:val="008462E7"/>
    <w:rsid w:val="00846467"/>
    <w:rsid w:val="008464B5"/>
    <w:rsid w:val="00846CC4"/>
    <w:rsid w:val="00847991"/>
    <w:rsid w:val="00847C4E"/>
    <w:rsid w:val="00850D75"/>
    <w:rsid w:val="0085130C"/>
    <w:rsid w:val="00851B22"/>
    <w:rsid w:val="00851FD2"/>
    <w:rsid w:val="008521C5"/>
    <w:rsid w:val="00852338"/>
    <w:rsid w:val="00852F3B"/>
    <w:rsid w:val="00853B2A"/>
    <w:rsid w:val="00853C45"/>
    <w:rsid w:val="00854090"/>
    <w:rsid w:val="008540E5"/>
    <w:rsid w:val="00854983"/>
    <w:rsid w:val="00854B60"/>
    <w:rsid w:val="008555D9"/>
    <w:rsid w:val="00855E21"/>
    <w:rsid w:val="00856301"/>
    <w:rsid w:val="00856562"/>
    <w:rsid w:val="008566E7"/>
    <w:rsid w:val="008569DF"/>
    <w:rsid w:val="00856E4A"/>
    <w:rsid w:val="00856FF3"/>
    <w:rsid w:val="0085722A"/>
    <w:rsid w:val="008577BE"/>
    <w:rsid w:val="008578F1"/>
    <w:rsid w:val="00857C34"/>
    <w:rsid w:val="0086024A"/>
    <w:rsid w:val="00860315"/>
    <w:rsid w:val="0086037F"/>
    <w:rsid w:val="00860B07"/>
    <w:rsid w:val="00861B41"/>
    <w:rsid w:val="00861D65"/>
    <w:rsid w:val="00861DA1"/>
    <w:rsid w:val="008620C2"/>
    <w:rsid w:val="00862173"/>
    <w:rsid w:val="00862290"/>
    <w:rsid w:val="008626B0"/>
    <w:rsid w:val="00862988"/>
    <w:rsid w:val="00863479"/>
    <w:rsid w:val="00863AA0"/>
    <w:rsid w:val="00864A9F"/>
    <w:rsid w:val="008650AB"/>
    <w:rsid w:val="00865696"/>
    <w:rsid w:val="00865BAC"/>
    <w:rsid w:val="00865D4C"/>
    <w:rsid w:val="00865DE1"/>
    <w:rsid w:val="00866453"/>
    <w:rsid w:val="00866781"/>
    <w:rsid w:val="0086723D"/>
    <w:rsid w:val="00867F66"/>
    <w:rsid w:val="00870018"/>
    <w:rsid w:val="00870793"/>
    <w:rsid w:val="00870A1C"/>
    <w:rsid w:val="00870E13"/>
    <w:rsid w:val="00871029"/>
    <w:rsid w:val="00871096"/>
    <w:rsid w:val="008710EF"/>
    <w:rsid w:val="00871171"/>
    <w:rsid w:val="008712B8"/>
    <w:rsid w:val="00871626"/>
    <w:rsid w:val="00871CDF"/>
    <w:rsid w:val="00871D14"/>
    <w:rsid w:val="00872175"/>
    <w:rsid w:val="0087229F"/>
    <w:rsid w:val="008722B0"/>
    <w:rsid w:val="0087250F"/>
    <w:rsid w:val="008734E7"/>
    <w:rsid w:val="00873BF0"/>
    <w:rsid w:val="0087400E"/>
    <w:rsid w:val="00874D5F"/>
    <w:rsid w:val="00874E33"/>
    <w:rsid w:val="00874FAC"/>
    <w:rsid w:val="0087504C"/>
    <w:rsid w:val="00875905"/>
    <w:rsid w:val="00875E7F"/>
    <w:rsid w:val="00875F79"/>
    <w:rsid w:val="00875FBD"/>
    <w:rsid w:val="00876AC7"/>
    <w:rsid w:val="0087721D"/>
    <w:rsid w:val="0087746C"/>
    <w:rsid w:val="0087773F"/>
    <w:rsid w:val="00877C57"/>
    <w:rsid w:val="00877FA3"/>
    <w:rsid w:val="0088011E"/>
    <w:rsid w:val="008804C9"/>
    <w:rsid w:val="0088052B"/>
    <w:rsid w:val="00880B3D"/>
    <w:rsid w:val="00880BBA"/>
    <w:rsid w:val="00880CAD"/>
    <w:rsid w:val="00880D84"/>
    <w:rsid w:val="008810DF"/>
    <w:rsid w:val="008810FA"/>
    <w:rsid w:val="00881842"/>
    <w:rsid w:val="00881F28"/>
    <w:rsid w:val="0088261A"/>
    <w:rsid w:val="00882BB1"/>
    <w:rsid w:val="00883004"/>
    <w:rsid w:val="00883698"/>
    <w:rsid w:val="00883D18"/>
    <w:rsid w:val="00883ED6"/>
    <w:rsid w:val="00883F8F"/>
    <w:rsid w:val="00884255"/>
    <w:rsid w:val="0088425B"/>
    <w:rsid w:val="0088451C"/>
    <w:rsid w:val="0088579F"/>
    <w:rsid w:val="0088599D"/>
    <w:rsid w:val="00885D5D"/>
    <w:rsid w:val="00885F46"/>
    <w:rsid w:val="00886116"/>
    <w:rsid w:val="0088651F"/>
    <w:rsid w:val="00887771"/>
    <w:rsid w:val="0089035C"/>
    <w:rsid w:val="008907B2"/>
    <w:rsid w:val="00890B03"/>
    <w:rsid w:val="00890BCD"/>
    <w:rsid w:val="00890C3D"/>
    <w:rsid w:val="00890F04"/>
    <w:rsid w:val="00890F2B"/>
    <w:rsid w:val="008911A2"/>
    <w:rsid w:val="008916C6"/>
    <w:rsid w:val="00891F63"/>
    <w:rsid w:val="008921A3"/>
    <w:rsid w:val="008922DC"/>
    <w:rsid w:val="008922DF"/>
    <w:rsid w:val="00892687"/>
    <w:rsid w:val="00893024"/>
    <w:rsid w:val="0089357D"/>
    <w:rsid w:val="00893B3B"/>
    <w:rsid w:val="00894304"/>
    <w:rsid w:val="008944EC"/>
    <w:rsid w:val="00895243"/>
    <w:rsid w:val="0089582D"/>
    <w:rsid w:val="00895A0C"/>
    <w:rsid w:val="008962F1"/>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5B"/>
    <w:rsid w:val="008B01A2"/>
    <w:rsid w:val="008B097E"/>
    <w:rsid w:val="008B0C49"/>
    <w:rsid w:val="008B0CD0"/>
    <w:rsid w:val="008B0FE8"/>
    <w:rsid w:val="008B130E"/>
    <w:rsid w:val="008B1540"/>
    <w:rsid w:val="008B1651"/>
    <w:rsid w:val="008B175A"/>
    <w:rsid w:val="008B1C54"/>
    <w:rsid w:val="008B1EFF"/>
    <w:rsid w:val="008B21F5"/>
    <w:rsid w:val="008B2436"/>
    <w:rsid w:val="008B2537"/>
    <w:rsid w:val="008B269F"/>
    <w:rsid w:val="008B2A2E"/>
    <w:rsid w:val="008B2D1D"/>
    <w:rsid w:val="008B2DEB"/>
    <w:rsid w:val="008B35ED"/>
    <w:rsid w:val="008B3691"/>
    <w:rsid w:val="008B39BC"/>
    <w:rsid w:val="008B41EF"/>
    <w:rsid w:val="008B4230"/>
    <w:rsid w:val="008B447F"/>
    <w:rsid w:val="008B455C"/>
    <w:rsid w:val="008B4B0D"/>
    <w:rsid w:val="008B4B33"/>
    <w:rsid w:val="008B5577"/>
    <w:rsid w:val="008B6043"/>
    <w:rsid w:val="008B60E9"/>
    <w:rsid w:val="008B60ED"/>
    <w:rsid w:val="008B6E5C"/>
    <w:rsid w:val="008B766A"/>
    <w:rsid w:val="008B7A0E"/>
    <w:rsid w:val="008C103C"/>
    <w:rsid w:val="008C1F46"/>
    <w:rsid w:val="008C2426"/>
    <w:rsid w:val="008C2453"/>
    <w:rsid w:val="008C26B4"/>
    <w:rsid w:val="008C28BA"/>
    <w:rsid w:val="008C3240"/>
    <w:rsid w:val="008C3E50"/>
    <w:rsid w:val="008C4188"/>
    <w:rsid w:val="008C4AED"/>
    <w:rsid w:val="008C4B47"/>
    <w:rsid w:val="008C59D5"/>
    <w:rsid w:val="008C5B10"/>
    <w:rsid w:val="008C6C7A"/>
    <w:rsid w:val="008C6F4F"/>
    <w:rsid w:val="008C7447"/>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5FF4"/>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0E39"/>
    <w:rsid w:val="008F1CF8"/>
    <w:rsid w:val="008F2201"/>
    <w:rsid w:val="008F251C"/>
    <w:rsid w:val="008F2595"/>
    <w:rsid w:val="008F2B4B"/>
    <w:rsid w:val="008F2D71"/>
    <w:rsid w:val="008F3BB9"/>
    <w:rsid w:val="008F3D2D"/>
    <w:rsid w:val="008F3D7C"/>
    <w:rsid w:val="008F3DC9"/>
    <w:rsid w:val="008F4107"/>
    <w:rsid w:val="008F473A"/>
    <w:rsid w:val="008F47D3"/>
    <w:rsid w:val="008F4BFE"/>
    <w:rsid w:val="008F4E3F"/>
    <w:rsid w:val="008F5184"/>
    <w:rsid w:val="008F51A3"/>
    <w:rsid w:val="008F595E"/>
    <w:rsid w:val="008F6188"/>
    <w:rsid w:val="008F6649"/>
    <w:rsid w:val="008F6CD1"/>
    <w:rsid w:val="008F703C"/>
    <w:rsid w:val="008F758D"/>
    <w:rsid w:val="008F7BD6"/>
    <w:rsid w:val="008F7CEF"/>
    <w:rsid w:val="009000FD"/>
    <w:rsid w:val="00900DDE"/>
    <w:rsid w:val="00900DF1"/>
    <w:rsid w:val="0090110D"/>
    <w:rsid w:val="00901845"/>
    <w:rsid w:val="0090200F"/>
    <w:rsid w:val="009022BC"/>
    <w:rsid w:val="0090255A"/>
    <w:rsid w:val="00902734"/>
    <w:rsid w:val="00902997"/>
    <w:rsid w:val="00903281"/>
    <w:rsid w:val="009035B0"/>
    <w:rsid w:val="00903F59"/>
    <w:rsid w:val="0090411E"/>
    <w:rsid w:val="0090424F"/>
    <w:rsid w:val="009045C7"/>
    <w:rsid w:val="0090480E"/>
    <w:rsid w:val="00904A52"/>
    <w:rsid w:val="00904A62"/>
    <w:rsid w:val="00904B6D"/>
    <w:rsid w:val="00905A06"/>
    <w:rsid w:val="00906100"/>
    <w:rsid w:val="009067B8"/>
    <w:rsid w:val="00906EED"/>
    <w:rsid w:val="00906F36"/>
    <w:rsid w:val="00907071"/>
    <w:rsid w:val="0090715C"/>
    <w:rsid w:val="00907D19"/>
    <w:rsid w:val="009108A7"/>
    <w:rsid w:val="00910ED6"/>
    <w:rsid w:val="009114D7"/>
    <w:rsid w:val="00911E1A"/>
    <w:rsid w:val="009123B9"/>
    <w:rsid w:val="00912694"/>
    <w:rsid w:val="00912AFD"/>
    <w:rsid w:val="00913C16"/>
    <w:rsid w:val="00913F4C"/>
    <w:rsid w:val="0091404B"/>
    <w:rsid w:val="0091423A"/>
    <w:rsid w:val="00914A5D"/>
    <w:rsid w:val="00914F86"/>
    <w:rsid w:val="00915032"/>
    <w:rsid w:val="0091537E"/>
    <w:rsid w:val="009154BD"/>
    <w:rsid w:val="0091610F"/>
    <w:rsid w:val="009161BA"/>
    <w:rsid w:val="0091647C"/>
    <w:rsid w:val="00916827"/>
    <w:rsid w:val="009168AC"/>
    <w:rsid w:val="009204A6"/>
    <w:rsid w:val="009208FC"/>
    <w:rsid w:val="00920FE4"/>
    <w:rsid w:val="00921140"/>
    <w:rsid w:val="00921619"/>
    <w:rsid w:val="009216BF"/>
    <w:rsid w:val="009218D2"/>
    <w:rsid w:val="00921A74"/>
    <w:rsid w:val="00921C9F"/>
    <w:rsid w:val="00921ED5"/>
    <w:rsid w:val="00921FA1"/>
    <w:rsid w:val="00922568"/>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7D7"/>
    <w:rsid w:val="0093195D"/>
    <w:rsid w:val="00932109"/>
    <w:rsid w:val="009322AC"/>
    <w:rsid w:val="0093240F"/>
    <w:rsid w:val="009324B1"/>
    <w:rsid w:val="009327B5"/>
    <w:rsid w:val="00932907"/>
    <w:rsid w:val="00932A16"/>
    <w:rsid w:val="00932A20"/>
    <w:rsid w:val="0093311E"/>
    <w:rsid w:val="009333A2"/>
    <w:rsid w:val="00933D61"/>
    <w:rsid w:val="00933DE4"/>
    <w:rsid w:val="00934157"/>
    <w:rsid w:val="0093433D"/>
    <w:rsid w:val="0093457F"/>
    <w:rsid w:val="009355F0"/>
    <w:rsid w:val="00935B52"/>
    <w:rsid w:val="00936951"/>
    <w:rsid w:val="00936A90"/>
    <w:rsid w:val="00936C58"/>
    <w:rsid w:val="009370A6"/>
    <w:rsid w:val="00937AC7"/>
    <w:rsid w:val="00937D15"/>
    <w:rsid w:val="00937F02"/>
    <w:rsid w:val="009406F4"/>
    <w:rsid w:val="00940A5D"/>
    <w:rsid w:val="00940BCB"/>
    <w:rsid w:val="00940D85"/>
    <w:rsid w:val="00940DF4"/>
    <w:rsid w:val="00940FB5"/>
    <w:rsid w:val="0094148B"/>
    <w:rsid w:val="0094187A"/>
    <w:rsid w:val="00941A1C"/>
    <w:rsid w:val="00941B97"/>
    <w:rsid w:val="00942BB8"/>
    <w:rsid w:val="0094335F"/>
    <w:rsid w:val="00943D09"/>
    <w:rsid w:val="00944202"/>
    <w:rsid w:val="00944335"/>
    <w:rsid w:val="00944710"/>
    <w:rsid w:val="00944AF4"/>
    <w:rsid w:val="00944D54"/>
    <w:rsid w:val="00945E49"/>
    <w:rsid w:val="00945F9B"/>
    <w:rsid w:val="009462D8"/>
    <w:rsid w:val="00946388"/>
    <w:rsid w:val="009509D7"/>
    <w:rsid w:val="00950B09"/>
    <w:rsid w:val="00950DD1"/>
    <w:rsid w:val="00951417"/>
    <w:rsid w:val="0095154C"/>
    <w:rsid w:val="00951705"/>
    <w:rsid w:val="009517A9"/>
    <w:rsid w:val="009518BD"/>
    <w:rsid w:val="00951995"/>
    <w:rsid w:val="00951C7E"/>
    <w:rsid w:val="00951CF6"/>
    <w:rsid w:val="0095225E"/>
    <w:rsid w:val="00952A25"/>
    <w:rsid w:val="00952ACA"/>
    <w:rsid w:val="00953660"/>
    <w:rsid w:val="009537A7"/>
    <w:rsid w:val="00953B1F"/>
    <w:rsid w:val="009548C3"/>
    <w:rsid w:val="00954DC9"/>
    <w:rsid w:val="0095506D"/>
    <w:rsid w:val="009555E2"/>
    <w:rsid w:val="009557DF"/>
    <w:rsid w:val="00955A2E"/>
    <w:rsid w:val="00956101"/>
    <w:rsid w:val="00957060"/>
    <w:rsid w:val="00957487"/>
    <w:rsid w:val="00957C33"/>
    <w:rsid w:val="00957D9C"/>
    <w:rsid w:val="009602C9"/>
    <w:rsid w:val="009603AB"/>
    <w:rsid w:val="009607AF"/>
    <w:rsid w:val="00960A88"/>
    <w:rsid w:val="00960C68"/>
    <w:rsid w:val="00960CB6"/>
    <w:rsid w:val="00960D27"/>
    <w:rsid w:val="00961023"/>
    <w:rsid w:val="009612F1"/>
    <w:rsid w:val="009613DF"/>
    <w:rsid w:val="009616FA"/>
    <w:rsid w:val="00961D2C"/>
    <w:rsid w:val="00961E6D"/>
    <w:rsid w:val="00961F21"/>
    <w:rsid w:val="009621FF"/>
    <w:rsid w:val="0096292B"/>
    <w:rsid w:val="0096336E"/>
    <w:rsid w:val="0096392B"/>
    <w:rsid w:val="0096397B"/>
    <w:rsid w:val="0096397F"/>
    <w:rsid w:val="00963E76"/>
    <w:rsid w:val="009640C7"/>
    <w:rsid w:val="00964E3C"/>
    <w:rsid w:val="00964E69"/>
    <w:rsid w:val="0096504D"/>
    <w:rsid w:val="009654F0"/>
    <w:rsid w:val="009659EA"/>
    <w:rsid w:val="0096686A"/>
    <w:rsid w:val="0096691D"/>
    <w:rsid w:val="00966EC4"/>
    <w:rsid w:val="0096766C"/>
    <w:rsid w:val="00967851"/>
    <w:rsid w:val="00967D2D"/>
    <w:rsid w:val="00970766"/>
    <w:rsid w:val="00970F7A"/>
    <w:rsid w:val="00970FE3"/>
    <w:rsid w:val="00971190"/>
    <w:rsid w:val="00971EC5"/>
    <w:rsid w:val="00971F6B"/>
    <w:rsid w:val="00971FCC"/>
    <w:rsid w:val="00972822"/>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77E78"/>
    <w:rsid w:val="00980403"/>
    <w:rsid w:val="009804CB"/>
    <w:rsid w:val="009805BA"/>
    <w:rsid w:val="009809DD"/>
    <w:rsid w:val="00980F14"/>
    <w:rsid w:val="0098172B"/>
    <w:rsid w:val="009817F9"/>
    <w:rsid w:val="0098183B"/>
    <w:rsid w:val="009819D4"/>
    <w:rsid w:val="009822AF"/>
    <w:rsid w:val="009823A3"/>
    <w:rsid w:val="00982AB4"/>
    <w:rsid w:val="00982B3A"/>
    <w:rsid w:val="00982E67"/>
    <w:rsid w:val="00983061"/>
    <w:rsid w:val="00983223"/>
    <w:rsid w:val="00983893"/>
    <w:rsid w:val="009838CE"/>
    <w:rsid w:val="00983C41"/>
    <w:rsid w:val="00984206"/>
    <w:rsid w:val="009850E7"/>
    <w:rsid w:val="0098511E"/>
    <w:rsid w:val="009852B3"/>
    <w:rsid w:val="0098541D"/>
    <w:rsid w:val="00985CA4"/>
    <w:rsid w:val="00986956"/>
    <w:rsid w:val="009876A0"/>
    <w:rsid w:val="009879B5"/>
    <w:rsid w:val="009879F4"/>
    <w:rsid w:val="0099162C"/>
    <w:rsid w:val="009917F3"/>
    <w:rsid w:val="00991F39"/>
    <w:rsid w:val="00992624"/>
    <w:rsid w:val="009927C4"/>
    <w:rsid w:val="00992B05"/>
    <w:rsid w:val="0099307E"/>
    <w:rsid w:val="009930C0"/>
    <w:rsid w:val="0099324C"/>
    <w:rsid w:val="00993627"/>
    <w:rsid w:val="00993658"/>
    <w:rsid w:val="0099367D"/>
    <w:rsid w:val="009936F0"/>
    <w:rsid w:val="00993720"/>
    <w:rsid w:val="00993DA5"/>
    <w:rsid w:val="009945CF"/>
    <w:rsid w:val="00995360"/>
    <w:rsid w:val="009954AD"/>
    <w:rsid w:val="00996546"/>
    <w:rsid w:val="00996A8B"/>
    <w:rsid w:val="00996CD1"/>
    <w:rsid w:val="00996CD4"/>
    <w:rsid w:val="0099713E"/>
    <w:rsid w:val="0099731A"/>
    <w:rsid w:val="009973EE"/>
    <w:rsid w:val="009979D6"/>
    <w:rsid w:val="00997CA3"/>
    <w:rsid w:val="009A0212"/>
    <w:rsid w:val="009A031F"/>
    <w:rsid w:val="009A041C"/>
    <w:rsid w:val="009A1CC9"/>
    <w:rsid w:val="009A1E77"/>
    <w:rsid w:val="009A20F1"/>
    <w:rsid w:val="009A2180"/>
    <w:rsid w:val="009A246A"/>
    <w:rsid w:val="009A2B7D"/>
    <w:rsid w:val="009A2DF4"/>
    <w:rsid w:val="009A3183"/>
    <w:rsid w:val="009A37AC"/>
    <w:rsid w:val="009A3820"/>
    <w:rsid w:val="009A38C7"/>
    <w:rsid w:val="009A3919"/>
    <w:rsid w:val="009A3AB5"/>
    <w:rsid w:val="009A4DB0"/>
    <w:rsid w:val="009A516A"/>
    <w:rsid w:val="009A528E"/>
    <w:rsid w:val="009A6127"/>
    <w:rsid w:val="009A637B"/>
    <w:rsid w:val="009A6456"/>
    <w:rsid w:val="009A6BAA"/>
    <w:rsid w:val="009A6C74"/>
    <w:rsid w:val="009A70D1"/>
    <w:rsid w:val="009A7154"/>
    <w:rsid w:val="009A78D1"/>
    <w:rsid w:val="009B003C"/>
    <w:rsid w:val="009B0097"/>
    <w:rsid w:val="009B102C"/>
    <w:rsid w:val="009B2F95"/>
    <w:rsid w:val="009B3221"/>
    <w:rsid w:val="009B346F"/>
    <w:rsid w:val="009B3745"/>
    <w:rsid w:val="009B3C79"/>
    <w:rsid w:val="009B43C8"/>
    <w:rsid w:val="009B4821"/>
    <w:rsid w:val="009B4BED"/>
    <w:rsid w:val="009B4C24"/>
    <w:rsid w:val="009B5821"/>
    <w:rsid w:val="009B59B0"/>
    <w:rsid w:val="009B616B"/>
    <w:rsid w:val="009B61A5"/>
    <w:rsid w:val="009B64C2"/>
    <w:rsid w:val="009B68AD"/>
    <w:rsid w:val="009B6C13"/>
    <w:rsid w:val="009B6D39"/>
    <w:rsid w:val="009B7BB7"/>
    <w:rsid w:val="009B7C65"/>
    <w:rsid w:val="009B7FF4"/>
    <w:rsid w:val="009B7FFA"/>
    <w:rsid w:val="009C00EF"/>
    <w:rsid w:val="009C071A"/>
    <w:rsid w:val="009C0BC1"/>
    <w:rsid w:val="009C0DBE"/>
    <w:rsid w:val="009C10DF"/>
    <w:rsid w:val="009C140D"/>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7D5"/>
    <w:rsid w:val="009C7F47"/>
    <w:rsid w:val="009D0361"/>
    <w:rsid w:val="009D0720"/>
    <w:rsid w:val="009D079F"/>
    <w:rsid w:val="009D0897"/>
    <w:rsid w:val="009D1996"/>
    <w:rsid w:val="009D2118"/>
    <w:rsid w:val="009D22EA"/>
    <w:rsid w:val="009D242A"/>
    <w:rsid w:val="009D2C43"/>
    <w:rsid w:val="009D3CC0"/>
    <w:rsid w:val="009D3D45"/>
    <w:rsid w:val="009D422C"/>
    <w:rsid w:val="009D4303"/>
    <w:rsid w:val="009D478C"/>
    <w:rsid w:val="009D49A4"/>
    <w:rsid w:val="009D4A8E"/>
    <w:rsid w:val="009D4DA3"/>
    <w:rsid w:val="009D610C"/>
    <w:rsid w:val="009D62E7"/>
    <w:rsid w:val="009D63AF"/>
    <w:rsid w:val="009D7586"/>
    <w:rsid w:val="009D75A4"/>
    <w:rsid w:val="009E06E3"/>
    <w:rsid w:val="009E0ADF"/>
    <w:rsid w:val="009E11A9"/>
    <w:rsid w:val="009E176B"/>
    <w:rsid w:val="009E1E13"/>
    <w:rsid w:val="009E1F70"/>
    <w:rsid w:val="009E1FFC"/>
    <w:rsid w:val="009E2F97"/>
    <w:rsid w:val="009E3235"/>
    <w:rsid w:val="009E3790"/>
    <w:rsid w:val="009E457F"/>
    <w:rsid w:val="009E495C"/>
    <w:rsid w:val="009E4C3A"/>
    <w:rsid w:val="009E4F9C"/>
    <w:rsid w:val="009E53AA"/>
    <w:rsid w:val="009E53D6"/>
    <w:rsid w:val="009E5656"/>
    <w:rsid w:val="009E5A2E"/>
    <w:rsid w:val="009E5AB4"/>
    <w:rsid w:val="009E605E"/>
    <w:rsid w:val="009E641D"/>
    <w:rsid w:val="009E6861"/>
    <w:rsid w:val="009E6F6E"/>
    <w:rsid w:val="009E798E"/>
    <w:rsid w:val="009E7FF1"/>
    <w:rsid w:val="009F06F6"/>
    <w:rsid w:val="009F0C38"/>
    <w:rsid w:val="009F0CD1"/>
    <w:rsid w:val="009F1033"/>
    <w:rsid w:val="009F187B"/>
    <w:rsid w:val="009F1933"/>
    <w:rsid w:val="009F2E7E"/>
    <w:rsid w:val="009F3A4B"/>
    <w:rsid w:val="009F41E1"/>
    <w:rsid w:val="009F4375"/>
    <w:rsid w:val="009F4834"/>
    <w:rsid w:val="009F4F05"/>
    <w:rsid w:val="009F5606"/>
    <w:rsid w:val="009F5B36"/>
    <w:rsid w:val="009F5CA4"/>
    <w:rsid w:val="009F6410"/>
    <w:rsid w:val="009F6457"/>
    <w:rsid w:val="009F669B"/>
    <w:rsid w:val="009F66DF"/>
    <w:rsid w:val="009F7169"/>
    <w:rsid w:val="009F76CB"/>
    <w:rsid w:val="009F7883"/>
    <w:rsid w:val="00A00519"/>
    <w:rsid w:val="00A00AD1"/>
    <w:rsid w:val="00A01006"/>
    <w:rsid w:val="00A01128"/>
    <w:rsid w:val="00A011C6"/>
    <w:rsid w:val="00A02B26"/>
    <w:rsid w:val="00A03893"/>
    <w:rsid w:val="00A0394B"/>
    <w:rsid w:val="00A0399F"/>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D7D"/>
    <w:rsid w:val="00A152CD"/>
    <w:rsid w:val="00A1562F"/>
    <w:rsid w:val="00A157EC"/>
    <w:rsid w:val="00A16150"/>
    <w:rsid w:val="00A1630A"/>
    <w:rsid w:val="00A1637F"/>
    <w:rsid w:val="00A16A02"/>
    <w:rsid w:val="00A17345"/>
    <w:rsid w:val="00A1789B"/>
    <w:rsid w:val="00A178BB"/>
    <w:rsid w:val="00A20253"/>
    <w:rsid w:val="00A2049C"/>
    <w:rsid w:val="00A205BF"/>
    <w:rsid w:val="00A20A47"/>
    <w:rsid w:val="00A2104B"/>
    <w:rsid w:val="00A21063"/>
    <w:rsid w:val="00A210E9"/>
    <w:rsid w:val="00A218AE"/>
    <w:rsid w:val="00A21A9D"/>
    <w:rsid w:val="00A21AAA"/>
    <w:rsid w:val="00A21E51"/>
    <w:rsid w:val="00A220CC"/>
    <w:rsid w:val="00A22132"/>
    <w:rsid w:val="00A22207"/>
    <w:rsid w:val="00A226BE"/>
    <w:rsid w:val="00A22D9C"/>
    <w:rsid w:val="00A23921"/>
    <w:rsid w:val="00A24150"/>
    <w:rsid w:val="00A2470A"/>
    <w:rsid w:val="00A2481C"/>
    <w:rsid w:val="00A24CCF"/>
    <w:rsid w:val="00A257AD"/>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3F3B"/>
    <w:rsid w:val="00A34A4A"/>
    <w:rsid w:val="00A35735"/>
    <w:rsid w:val="00A35A0B"/>
    <w:rsid w:val="00A35DA8"/>
    <w:rsid w:val="00A362CB"/>
    <w:rsid w:val="00A36694"/>
    <w:rsid w:val="00A37290"/>
    <w:rsid w:val="00A3747D"/>
    <w:rsid w:val="00A379AA"/>
    <w:rsid w:val="00A37A59"/>
    <w:rsid w:val="00A40531"/>
    <w:rsid w:val="00A40889"/>
    <w:rsid w:val="00A40B77"/>
    <w:rsid w:val="00A41009"/>
    <w:rsid w:val="00A41179"/>
    <w:rsid w:val="00A41772"/>
    <w:rsid w:val="00A42659"/>
    <w:rsid w:val="00A42721"/>
    <w:rsid w:val="00A42832"/>
    <w:rsid w:val="00A42897"/>
    <w:rsid w:val="00A429DE"/>
    <w:rsid w:val="00A429EB"/>
    <w:rsid w:val="00A42C47"/>
    <w:rsid w:val="00A4339C"/>
    <w:rsid w:val="00A4340E"/>
    <w:rsid w:val="00A43D03"/>
    <w:rsid w:val="00A44468"/>
    <w:rsid w:val="00A447BA"/>
    <w:rsid w:val="00A44882"/>
    <w:rsid w:val="00A44AA5"/>
    <w:rsid w:val="00A44E28"/>
    <w:rsid w:val="00A4570E"/>
    <w:rsid w:val="00A45A3B"/>
    <w:rsid w:val="00A466F2"/>
    <w:rsid w:val="00A46FAD"/>
    <w:rsid w:val="00A470ED"/>
    <w:rsid w:val="00A47430"/>
    <w:rsid w:val="00A4761F"/>
    <w:rsid w:val="00A47B4B"/>
    <w:rsid w:val="00A5044D"/>
    <w:rsid w:val="00A50B00"/>
    <w:rsid w:val="00A511FB"/>
    <w:rsid w:val="00A514EB"/>
    <w:rsid w:val="00A51D98"/>
    <w:rsid w:val="00A521E0"/>
    <w:rsid w:val="00A52D1E"/>
    <w:rsid w:val="00A53FF6"/>
    <w:rsid w:val="00A544BF"/>
    <w:rsid w:val="00A54A90"/>
    <w:rsid w:val="00A54B45"/>
    <w:rsid w:val="00A54D16"/>
    <w:rsid w:val="00A54F3D"/>
    <w:rsid w:val="00A5579B"/>
    <w:rsid w:val="00A55877"/>
    <w:rsid w:val="00A55BB7"/>
    <w:rsid w:val="00A55CCE"/>
    <w:rsid w:val="00A55E76"/>
    <w:rsid w:val="00A5637C"/>
    <w:rsid w:val="00A56735"/>
    <w:rsid w:val="00A56C2C"/>
    <w:rsid w:val="00A570E9"/>
    <w:rsid w:val="00A57311"/>
    <w:rsid w:val="00A57C08"/>
    <w:rsid w:val="00A57F96"/>
    <w:rsid w:val="00A6098D"/>
    <w:rsid w:val="00A60E25"/>
    <w:rsid w:val="00A61828"/>
    <w:rsid w:val="00A620AA"/>
    <w:rsid w:val="00A62953"/>
    <w:rsid w:val="00A62961"/>
    <w:rsid w:val="00A62D25"/>
    <w:rsid w:val="00A630F5"/>
    <w:rsid w:val="00A63872"/>
    <w:rsid w:val="00A63A37"/>
    <w:rsid w:val="00A63A89"/>
    <w:rsid w:val="00A63CD0"/>
    <w:rsid w:val="00A64196"/>
    <w:rsid w:val="00A64BC7"/>
    <w:rsid w:val="00A64EB1"/>
    <w:rsid w:val="00A65354"/>
    <w:rsid w:val="00A657CF"/>
    <w:rsid w:val="00A65FBF"/>
    <w:rsid w:val="00A66089"/>
    <w:rsid w:val="00A66A5A"/>
    <w:rsid w:val="00A66B81"/>
    <w:rsid w:val="00A671FE"/>
    <w:rsid w:val="00A677C1"/>
    <w:rsid w:val="00A67A8E"/>
    <w:rsid w:val="00A67AC6"/>
    <w:rsid w:val="00A70478"/>
    <w:rsid w:val="00A707DD"/>
    <w:rsid w:val="00A70A35"/>
    <w:rsid w:val="00A7141F"/>
    <w:rsid w:val="00A71D6B"/>
    <w:rsid w:val="00A71F1F"/>
    <w:rsid w:val="00A7255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0CB"/>
    <w:rsid w:val="00A8127A"/>
    <w:rsid w:val="00A8135C"/>
    <w:rsid w:val="00A81633"/>
    <w:rsid w:val="00A8221B"/>
    <w:rsid w:val="00A82665"/>
    <w:rsid w:val="00A8304B"/>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743"/>
    <w:rsid w:val="00A90E27"/>
    <w:rsid w:val="00A91218"/>
    <w:rsid w:val="00A91469"/>
    <w:rsid w:val="00A9164F"/>
    <w:rsid w:val="00A91F3E"/>
    <w:rsid w:val="00A92FFE"/>
    <w:rsid w:val="00A930F9"/>
    <w:rsid w:val="00A934FE"/>
    <w:rsid w:val="00A93715"/>
    <w:rsid w:val="00A9399B"/>
    <w:rsid w:val="00A939D3"/>
    <w:rsid w:val="00A93B87"/>
    <w:rsid w:val="00A93BDA"/>
    <w:rsid w:val="00A93E41"/>
    <w:rsid w:val="00A94A70"/>
    <w:rsid w:val="00A9505F"/>
    <w:rsid w:val="00A9526D"/>
    <w:rsid w:val="00A95A3E"/>
    <w:rsid w:val="00A96058"/>
    <w:rsid w:val="00A96801"/>
    <w:rsid w:val="00A9692B"/>
    <w:rsid w:val="00A96D7E"/>
    <w:rsid w:val="00A9727C"/>
    <w:rsid w:val="00A9740A"/>
    <w:rsid w:val="00A97666"/>
    <w:rsid w:val="00A97B8C"/>
    <w:rsid w:val="00A97E7B"/>
    <w:rsid w:val="00AA0003"/>
    <w:rsid w:val="00AA158B"/>
    <w:rsid w:val="00AA1D12"/>
    <w:rsid w:val="00AA1EEC"/>
    <w:rsid w:val="00AA210C"/>
    <w:rsid w:val="00AA29F2"/>
    <w:rsid w:val="00AA2CD8"/>
    <w:rsid w:val="00AA2D01"/>
    <w:rsid w:val="00AA30A2"/>
    <w:rsid w:val="00AA34E4"/>
    <w:rsid w:val="00AA36F7"/>
    <w:rsid w:val="00AA3927"/>
    <w:rsid w:val="00AA3B44"/>
    <w:rsid w:val="00AA3FF1"/>
    <w:rsid w:val="00AA461D"/>
    <w:rsid w:val="00AA4757"/>
    <w:rsid w:val="00AA4B1B"/>
    <w:rsid w:val="00AA502F"/>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2F27"/>
    <w:rsid w:val="00AB3299"/>
    <w:rsid w:val="00AB3418"/>
    <w:rsid w:val="00AB3491"/>
    <w:rsid w:val="00AB3D94"/>
    <w:rsid w:val="00AB3E16"/>
    <w:rsid w:val="00AB3E3E"/>
    <w:rsid w:val="00AB3F13"/>
    <w:rsid w:val="00AB4157"/>
    <w:rsid w:val="00AB42FF"/>
    <w:rsid w:val="00AB513E"/>
    <w:rsid w:val="00AB53BA"/>
    <w:rsid w:val="00AB56D3"/>
    <w:rsid w:val="00AB57AD"/>
    <w:rsid w:val="00AB583A"/>
    <w:rsid w:val="00AB642C"/>
    <w:rsid w:val="00AB682D"/>
    <w:rsid w:val="00AB7134"/>
    <w:rsid w:val="00AB76D5"/>
    <w:rsid w:val="00AB7787"/>
    <w:rsid w:val="00AB78AC"/>
    <w:rsid w:val="00AC1191"/>
    <w:rsid w:val="00AC1281"/>
    <w:rsid w:val="00AC2903"/>
    <w:rsid w:val="00AC2C0A"/>
    <w:rsid w:val="00AC2D4E"/>
    <w:rsid w:val="00AC3084"/>
    <w:rsid w:val="00AC3431"/>
    <w:rsid w:val="00AC38E9"/>
    <w:rsid w:val="00AC45D6"/>
    <w:rsid w:val="00AC4CAF"/>
    <w:rsid w:val="00AC4D53"/>
    <w:rsid w:val="00AC4E2E"/>
    <w:rsid w:val="00AC5A3B"/>
    <w:rsid w:val="00AC61B3"/>
    <w:rsid w:val="00AC63F4"/>
    <w:rsid w:val="00AC6521"/>
    <w:rsid w:val="00AC690A"/>
    <w:rsid w:val="00AC6D0A"/>
    <w:rsid w:val="00AD12BD"/>
    <w:rsid w:val="00AD163D"/>
    <w:rsid w:val="00AD1ADA"/>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6E1B"/>
    <w:rsid w:val="00AD7039"/>
    <w:rsid w:val="00AD70C9"/>
    <w:rsid w:val="00AD732B"/>
    <w:rsid w:val="00AD75A6"/>
    <w:rsid w:val="00AD7927"/>
    <w:rsid w:val="00AD79C6"/>
    <w:rsid w:val="00AE0D23"/>
    <w:rsid w:val="00AE0E9E"/>
    <w:rsid w:val="00AE1418"/>
    <w:rsid w:val="00AE14B7"/>
    <w:rsid w:val="00AE2205"/>
    <w:rsid w:val="00AE232B"/>
    <w:rsid w:val="00AE2AAD"/>
    <w:rsid w:val="00AE2BFE"/>
    <w:rsid w:val="00AE3004"/>
    <w:rsid w:val="00AE3CE1"/>
    <w:rsid w:val="00AE433B"/>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72C"/>
    <w:rsid w:val="00AE69BD"/>
    <w:rsid w:val="00AE6D12"/>
    <w:rsid w:val="00AE6EEB"/>
    <w:rsid w:val="00AE723D"/>
    <w:rsid w:val="00AE7992"/>
    <w:rsid w:val="00AF0801"/>
    <w:rsid w:val="00AF1414"/>
    <w:rsid w:val="00AF1EBC"/>
    <w:rsid w:val="00AF24AB"/>
    <w:rsid w:val="00AF28B0"/>
    <w:rsid w:val="00AF2DED"/>
    <w:rsid w:val="00AF3C80"/>
    <w:rsid w:val="00AF3C8C"/>
    <w:rsid w:val="00AF3CF0"/>
    <w:rsid w:val="00AF41FC"/>
    <w:rsid w:val="00AF457C"/>
    <w:rsid w:val="00AF4648"/>
    <w:rsid w:val="00AF5021"/>
    <w:rsid w:val="00AF5363"/>
    <w:rsid w:val="00AF5F78"/>
    <w:rsid w:val="00AF63A9"/>
    <w:rsid w:val="00AF6591"/>
    <w:rsid w:val="00AF66F1"/>
    <w:rsid w:val="00AF6AE3"/>
    <w:rsid w:val="00AF6B1B"/>
    <w:rsid w:val="00AF738A"/>
    <w:rsid w:val="00AF7587"/>
    <w:rsid w:val="00AF7F09"/>
    <w:rsid w:val="00B002BA"/>
    <w:rsid w:val="00B00306"/>
    <w:rsid w:val="00B00BF8"/>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2"/>
    <w:rsid w:val="00B04D36"/>
    <w:rsid w:val="00B04F11"/>
    <w:rsid w:val="00B053D0"/>
    <w:rsid w:val="00B054CE"/>
    <w:rsid w:val="00B05688"/>
    <w:rsid w:val="00B06AF4"/>
    <w:rsid w:val="00B06C77"/>
    <w:rsid w:val="00B075EC"/>
    <w:rsid w:val="00B07CBE"/>
    <w:rsid w:val="00B07F35"/>
    <w:rsid w:val="00B101F1"/>
    <w:rsid w:val="00B10855"/>
    <w:rsid w:val="00B1093D"/>
    <w:rsid w:val="00B10BD1"/>
    <w:rsid w:val="00B111BF"/>
    <w:rsid w:val="00B114C4"/>
    <w:rsid w:val="00B11882"/>
    <w:rsid w:val="00B11E29"/>
    <w:rsid w:val="00B12885"/>
    <w:rsid w:val="00B12F78"/>
    <w:rsid w:val="00B13032"/>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28E9"/>
    <w:rsid w:val="00B22C46"/>
    <w:rsid w:val="00B233A9"/>
    <w:rsid w:val="00B23754"/>
    <w:rsid w:val="00B239CC"/>
    <w:rsid w:val="00B245AD"/>
    <w:rsid w:val="00B24F49"/>
    <w:rsid w:val="00B251CC"/>
    <w:rsid w:val="00B254EC"/>
    <w:rsid w:val="00B25585"/>
    <w:rsid w:val="00B25A70"/>
    <w:rsid w:val="00B25BD8"/>
    <w:rsid w:val="00B25E1D"/>
    <w:rsid w:val="00B25F9A"/>
    <w:rsid w:val="00B2613A"/>
    <w:rsid w:val="00B26349"/>
    <w:rsid w:val="00B263E3"/>
    <w:rsid w:val="00B269CE"/>
    <w:rsid w:val="00B2757B"/>
    <w:rsid w:val="00B27D54"/>
    <w:rsid w:val="00B305C0"/>
    <w:rsid w:val="00B31E5F"/>
    <w:rsid w:val="00B32607"/>
    <w:rsid w:val="00B326BE"/>
    <w:rsid w:val="00B32821"/>
    <w:rsid w:val="00B32CE3"/>
    <w:rsid w:val="00B33183"/>
    <w:rsid w:val="00B33595"/>
    <w:rsid w:val="00B3396B"/>
    <w:rsid w:val="00B33B14"/>
    <w:rsid w:val="00B34886"/>
    <w:rsid w:val="00B3488B"/>
    <w:rsid w:val="00B34F76"/>
    <w:rsid w:val="00B3511C"/>
    <w:rsid w:val="00B3539A"/>
    <w:rsid w:val="00B35CB3"/>
    <w:rsid w:val="00B35F8E"/>
    <w:rsid w:val="00B37121"/>
    <w:rsid w:val="00B4003E"/>
    <w:rsid w:val="00B40292"/>
    <w:rsid w:val="00B403A1"/>
    <w:rsid w:val="00B406B2"/>
    <w:rsid w:val="00B40D73"/>
    <w:rsid w:val="00B40DA9"/>
    <w:rsid w:val="00B411A3"/>
    <w:rsid w:val="00B412CB"/>
    <w:rsid w:val="00B41351"/>
    <w:rsid w:val="00B415EF"/>
    <w:rsid w:val="00B41894"/>
    <w:rsid w:val="00B41B34"/>
    <w:rsid w:val="00B41D95"/>
    <w:rsid w:val="00B4258A"/>
    <w:rsid w:val="00B427E4"/>
    <w:rsid w:val="00B42879"/>
    <w:rsid w:val="00B42B9A"/>
    <w:rsid w:val="00B430D3"/>
    <w:rsid w:val="00B432D4"/>
    <w:rsid w:val="00B432E5"/>
    <w:rsid w:val="00B437BD"/>
    <w:rsid w:val="00B437C8"/>
    <w:rsid w:val="00B43985"/>
    <w:rsid w:val="00B439FA"/>
    <w:rsid w:val="00B43D4D"/>
    <w:rsid w:val="00B440CF"/>
    <w:rsid w:val="00B44395"/>
    <w:rsid w:val="00B443C5"/>
    <w:rsid w:val="00B4485B"/>
    <w:rsid w:val="00B45A61"/>
    <w:rsid w:val="00B462D6"/>
    <w:rsid w:val="00B46BBB"/>
    <w:rsid w:val="00B47784"/>
    <w:rsid w:val="00B4783F"/>
    <w:rsid w:val="00B47CEF"/>
    <w:rsid w:val="00B5025E"/>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5CF6"/>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A0E"/>
    <w:rsid w:val="00B65D1C"/>
    <w:rsid w:val="00B65D24"/>
    <w:rsid w:val="00B664EC"/>
    <w:rsid w:val="00B66801"/>
    <w:rsid w:val="00B66A18"/>
    <w:rsid w:val="00B6796C"/>
    <w:rsid w:val="00B67B2B"/>
    <w:rsid w:val="00B70333"/>
    <w:rsid w:val="00B70A49"/>
    <w:rsid w:val="00B70EDB"/>
    <w:rsid w:val="00B71A5D"/>
    <w:rsid w:val="00B72184"/>
    <w:rsid w:val="00B7273B"/>
    <w:rsid w:val="00B727B8"/>
    <w:rsid w:val="00B72DFD"/>
    <w:rsid w:val="00B73259"/>
    <w:rsid w:val="00B73453"/>
    <w:rsid w:val="00B737C7"/>
    <w:rsid w:val="00B741DB"/>
    <w:rsid w:val="00B74A0D"/>
    <w:rsid w:val="00B74EC0"/>
    <w:rsid w:val="00B75667"/>
    <w:rsid w:val="00B75C09"/>
    <w:rsid w:val="00B75D20"/>
    <w:rsid w:val="00B76727"/>
    <w:rsid w:val="00B77062"/>
    <w:rsid w:val="00B7709F"/>
    <w:rsid w:val="00B774CC"/>
    <w:rsid w:val="00B77D8A"/>
    <w:rsid w:val="00B8031A"/>
    <w:rsid w:val="00B8053A"/>
    <w:rsid w:val="00B8053B"/>
    <w:rsid w:val="00B80795"/>
    <w:rsid w:val="00B80F5B"/>
    <w:rsid w:val="00B81578"/>
    <w:rsid w:val="00B81684"/>
    <w:rsid w:val="00B817F4"/>
    <w:rsid w:val="00B8206A"/>
    <w:rsid w:val="00B821AB"/>
    <w:rsid w:val="00B830F7"/>
    <w:rsid w:val="00B8321E"/>
    <w:rsid w:val="00B837C9"/>
    <w:rsid w:val="00B83AC3"/>
    <w:rsid w:val="00B83DF6"/>
    <w:rsid w:val="00B8408E"/>
    <w:rsid w:val="00B84BE8"/>
    <w:rsid w:val="00B85E03"/>
    <w:rsid w:val="00B85F67"/>
    <w:rsid w:val="00B86557"/>
    <w:rsid w:val="00B86734"/>
    <w:rsid w:val="00B8692C"/>
    <w:rsid w:val="00B86BDC"/>
    <w:rsid w:val="00B870D2"/>
    <w:rsid w:val="00B874FB"/>
    <w:rsid w:val="00B8769E"/>
    <w:rsid w:val="00B907FF"/>
    <w:rsid w:val="00B90DC8"/>
    <w:rsid w:val="00B91356"/>
    <w:rsid w:val="00B91E0F"/>
    <w:rsid w:val="00B926E0"/>
    <w:rsid w:val="00B928B6"/>
    <w:rsid w:val="00B92FE9"/>
    <w:rsid w:val="00B93B55"/>
    <w:rsid w:val="00B93C36"/>
    <w:rsid w:val="00B94054"/>
    <w:rsid w:val="00B94253"/>
    <w:rsid w:val="00B9436E"/>
    <w:rsid w:val="00B943BD"/>
    <w:rsid w:val="00B94881"/>
    <w:rsid w:val="00B94AC0"/>
    <w:rsid w:val="00B94EE9"/>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12E"/>
    <w:rsid w:val="00BA13E0"/>
    <w:rsid w:val="00BA17C4"/>
    <w:rsid w:val="00BA1C20"/>
    <w:rsid w:val="00BA270E"/>
    <w:rsid w:val="00BA2729"/>
    <w:rsid w:val="00BA2734"/>
    <w:rsid w:val="00BA283C"/>
    <w:rsid w:val="00BA2AEB"/>
    <w:rsid w:val="00BA2DED"/>
    <w:rsid w:val="00BA3129"/>
    <w:rsid w:val="00BA3974"/>
    <w:rsid w:val="00BA3CC9"/>
    <w:rsid w:val="00BA3F29"/>
    <w:rsid w:val="00BA40BE"/>
    <w:rsid w:val="00BA463B"/>
    <w:rsid w:val="00BA48E0"/>
    <w:rsid w:val="00BA5346"/>
    <w:rsid w:val="00BA54FB"/>
    <w:rsid w:val="00BA5C97"/>
    <w:rsid w:val="00BA5EFB"/>
    <w:rsid w:val="00BA6282"/>
    <w:rsid w:val="00BA659A"/>
    <w:rsid w:val="00BA68C1"/>
    <w:rsid w:val="00BA6CFD"/>
    <w:rsid w:val="00BA7423"/>
    <w:rsid w:val="00BA753C"/>
    <w:rsid w:val="00BA7541"/>
    <w:rsid w:val="00BA7688"/>
    <w:rsid w:val="00BA7830"/>
    <w:rsid w:val="00BA7EB0"/>
    <w:rsid w:val="00BB0528"/>
    <w:rsid w:val="00BB070E"/>
    <w:rsid w:val="00BB0A6D"/>
    <w:rsid w:val="00BB0B3E"/>
    <w:rsid w:val="00BB0D75"/>
    <w:rsid w:val="00BB1966"/>
    <w:rsid w:val="00BB1A52"/>
    <w:rsid w:val="00BB1B24"/>
    <w:rsid w:val="00BB1C4F"/>
    <w:rsid w:val="00BB1D50"/>
    <w:rsid w:val="00BB1EF4"/>
    <w:rsid w:val="00BB225D"/>
    <w:rsid w:val="00BB3355"/>
    <w:rsid w:val="00BB365A"/>
    <w:rsid w:val="00BB3D5C"/>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06CD"/>
    <w:rsid w:val="00BC16BF"/>
    <w:rsid w:val="00BC1A03"/>
    <w:rsid w:val="00BC1A99"/>
    <w:rsid w:val="00BC201A"/>
    <w:rsid w:val="00BC2BC7"/>
    <w:rsid w:val="00BC2F45"/>
    <w:rsid w:val="00BC321B"/>
    <w:rsid w:val="00BC344E"/>
    <w:rsid w:val="00BC38B8"/>
    <w:rsid w:val="00BC3CF8"/>
    <w:rsid w:val="00BC3FE8"/>
    <w:rsid w:val="00BC499E"/>
    <w:rsid w:val="00BC58CC"/>
    <w:rsid w:val="00BC5CE2"/>
    <w:rsid w:val="00BC6BBB"/>
    <w:rsid w:val="00BC70D5"/>
    <w:rsid w:val="00BC71C5"/>
    <w:rsid w:val="00BC7659"/>
    <w:rsid w:val="00BC77C9"/>
    <w:rsid w:val="00BC7A16"/>
    <w:rsid w:val="00BC7A42"/>
    <w:rsid w:val="00BC7CB9"/>
    <w:rsid w:val="00BD013E"/>
    <w:rsid w:val="00BD082C"/>
    <w:rsid w:val="00BD08BD"/>
    <w:rsid w:val="00BD0FC4"/>
    <w:rsid w:val="00BD10F3"/>
    <w:rsid w:val="00BD140B"/>
    <w:rsid w:val="00BD238C"/>
    <w:rsid w:val="00BD2A08"/>
    <w:rsid w:val="00BD2F55"/>
    <w:rsid w:val="00BD317C"/>
    <w:rsid w:val="00BD32B0"/>
    <w:rsid w:val="00BD3837"/>
    <w:rsid w:val="00BD386B"/>
    <w:rsid w:val="00BD3C69"/>
    <w:rsid w:val="00BD3D7A"/>
    <w:rsid w:val="00BD5A26"/>
    <w:rsid w:val="00BD5FA4"/>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885"/>
    <w:rsid w:val="00BE3EA0"/>
    <w:rsid w:val="00BE403F"/>
    <w:rsid w:val="00BE475F"/>
    <w:rsid w:val="00BE478C"/>
    <w:rsid w:val="00BE5519"/>
    <w:rsid w:val="00BE57B1"/>
    <w:rsid w:val="00BE5813"/>
    <w:rsid w:val="00BE65B3"/>
    <w:rsid w:val="00BE74AF"/>
    <w:rsid w:val="00BE7B27"/>
    <w:rsid w:val="00BF0058"/>
    <w:rsid w:val="00BF0113"/>
    <w:rsid w:val="00BF02E6"/>
    <w:rsid w:val="00BF08B0"/>
    <w:rsid w:val="00BF0CEB"/>
    <w:rsid w:val="00BF0F15"/>
    <w:rsid w:val="00BF10D2"/>
    <w:rsid w:val="00BF120B"/>
    <w:rsid w:val="00BF12B0"/>
    <w:rsid w:val="00BF1309"/>
    <w:rsid w:val="00BF220D"/>
    <w:rsid w:val="00BF2372"/>
    <w:rsid w:val="00BF2810"/>
    <w:rsid w:val="00BF2817"/>
    <w:rsid w:val="00BF31CB"/>
    <w:rsid w:val="00BF3A21"/>
    <w:rsid w:val="00BF3BAD"/>
    <w:rsid w:val="00BF3C10"/>
    <w:rsid w:val="00BF3EFA"/>
    <w:rsid w:val="00BF3FC2"/>
    <w:rsid w:val="00BF3FFA"/>
    <w:rsid w:val="00BF46F1"/>
    <w:rsid w:val="00BF4B69"/>
    <w:rsid w:val="00BF56A8"/>
    <w:rsid w:val="00BF60E3"/>
    <w:rsid w:val="00BF6C19"/>
    <w:rsid w:val="00BF6FBF"/>
    <w:rsid w:val="00BF70A1"/>
    <w:rsid w:val="00BF70F8"/>
    <w:rsid w:val="00BF72EB"/>
    <w:rsid w:val="00BF7D39"/>
    <w:rsid w:val="00BF7D43"/>
    <w:rsid w:val="00C007DD"/>
    <w:rsid w:val="00C00F1A"/>
    <w:rsid w:val="00C010F5"/>
    <w:rsid w:val="00C0150C"/>
    <w:rsid w:val="00C01835"/>
    <w:rsid w:val="00C02192"/>
    <w:rsid w:val="00C023FA"/>
    <w:rsid w:val="00C02CDE"/>
    <w:rsid w:val="00C039B6"/>
    <w:rsid w:val="00C03B7B"/>
    <w:rsid w:val="00C03CC6"/>
    <w:rsid w:val="00C03EB7"/>
    <w:rsid w:val="00C04778"/>
    <w:rsid w:val="00C04803"/>
    <w:rsid w:val="00C057E0"/>
    <w:rsid w:val="00C05863"/>
    <w:rsid w:val="00C05C20"/>
    <w:rsid w:val="00C06066"/>
    <w:rsid w:val="00C0648A"/>
    <w:rsid w:val="00C067A4"/>
    <w:rsid w:val="00C06B8B"/>
    <w:rsid w:val="00C06BE9"/>
    <w:rsid w:val="00C0768F"/>
    <w:rsid w:val="00C076AF"/>
    <w:rsid w:val="00C07A6C"/>
    <w:rsid w:val="00C07AE3"/>
    <w:rsid w:val="00C07AE4"/>
    <w:rsid w:val="00C07D3E"/>
    <w:rsid w:val="00C10599"/>
    <w:rsid w:val="00C106DF"/>
    <w:rsid w:val="00C1114F"/>
    <w:rsid w:val="00C11183"/>
    <w:rsid w:val="00C11197"/>
    <w:rsid w:val="00C11C33"/>
    <w:rsid w:val="00C11C73"/>
    <w:rsid w:val="00C11FE5"/>
    <w:rsid w:val="00C11FF6"/>
    <w:rsid w:val="00C12131"/>
    <w:rsid w:val="00C1286D"/>
    <w:rsid w:val="00C12EB5"/>
    <w:rsid w:val="00C13504"/>
    <w:rsid w:val="00C13C8A"/>
    <w:rsid w:val="00C13F22"/>
    <w:rsid w:val="00C13F33"/>
    <w:rsid w:val="00C140FE"/>
    <w:rsid w:val="00C15135"/>
    <w:rsid w:val="00C159ED"/>
    <w:rsid w:val="00C1662C"/>
    <w:rsid w:val="00C16FEF"/>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478"/>
    <w:rsid w:val="00C232DD"/>
    <w:rsid w:val="00C2423A"/>
    <w:rsid w:val="00C24556"/>
    <w:rsid w:val="00C24CA2"/>
    <w:rsid w:val="00C24EE5"/>
    <w:rsid w:val="00C24F74"/>
    <w:rsid w:val="00C250CF"/>
    <w:rsid w:val="00C2544D"/>
    <w:rsid w:val="00C25D3A"/>
    <w:rsid w:val="00C263AE"/>
    <w:rsid w:val="00C26871"/>
    <w:rsid w:val="00C2695A"/>
    <w:rsid w:val="00C274BE"/>
    <w:rsid w:val="00C2753B"/>
    <w:rsid w:val="00C307FA"/>
    <w:rsid w:val="00C30D3F"/>
    <w:rsid w:val="00C30DAA"/>
    <w:rsid w:val="00C30F1F"/>
    <w:rsid w:val="00C30FB5"/>
    <w:rsid w:val="00C30FB7"/>
    <w:rsid w:val="00C31089"/>
    <w:rsid w:val="00C31237"/>
    <w:rsid w:val="00C314DF"/>
    <w:rsid w:val="00C3175A"/>
    <w:rsid w:val="00C3187C"/>
    <w:rsid w:val="00C319A2"/>
    <w:rsid w:val="00C3208A"/>
    <w:rsid w:val="00C32417"/>
    <w:rsid w:val="00C32BB7"/>
    <w:rsid w:val="00C339DE"/>
    <w:rsid w:val="00C33AA7"/>
    <w:rsid w:val="00C33DCE"/>
    <w:rsid w:val="00C3463A"/>
    <w:rsid w:val="00C346BB"/>
    <w:rsid w:val="00C346C1"/>
    <w:rsid w:val="00C34A97"/>
    <w:rsid w:val="00C34C05"/>
    <w:rsid w:val="00C3566B"/>
    <w:rsid w:val="00C35A42"/>
    <w:rsid w:val="00C35B23"/>
    <w:rsid w:val="00C35D4F"/>
    <w:rsid w:val="00C361CD"/>
    <w:rsid w:val="00C36DAD"/>
    <w:rsid w:val="00C37050"/>
    <w:rsid w:val="00C37493"/>
    <w:rsid w:val="00C37F07"/>
    <w:rsid w:val="00C37F85"/>
    <w:rsid w:val="00C37F8D"/>
    <w:rsid w:val="00C4018E"/>
    <w:rsid w:val="00C404D5"/>
    <w:rsid w:val="00C40881"/>
    <w:rsid w:val="00C40B7D"/>
    <w:rsid w:val="00C41E06"/>
    <w:rsid w:val="00C42130"/>
    <w:rsid w:val="00C42784"/>
    <w:rsid w:val="00C429E1"/>
    <w:rsid w:val="00C4360C"/>
    <w:rsid w:val="00C439F0"/>
    <w:rsid w:val="00C43CE7"/>
    <w:rsid w:val="00C44189"/>
    <w:rsid w:val="00C4464F"/>
    <w:rsid w:val="00C447FB"/>
    <w:rsid w:val="00C44ADA"/>
    <w:rsid w:val="00C45A9C"/>
    <w:rsid w:val="00C45C34"/>
    <w:rsid w:val="00C46B53"/>
    <w:rsid w:val="00C470AA"/>
    <w:rsid w:val="00C47273"/>
    <w:rsid w:val="00C47AE8"/>
    <w:rsid w:val="00C47BDC"/>
    <w:rsid w:val="00C50337"/>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3942"/>
    <w:rsid w:val="00C64376"/>
    <w:rsid w:val="00C64626"/>
    <w:rsid w:val="00C64849"/>
    <w:rsid w:val="00C64CEA"/>
    <w:rsid w:val="00C64E1F"/>
    <w:rsid w:val="00C64EDC"/>
    <w:rsid w:val="00C65D24"/>
    <w:rsid w:val="00C65F58"/>
    <w:rsid w:val="00C66571"/>
    <w:rsid w:val="00C666DB"/>
    <w:rsid w:val="00C667F6"/>
    <w:rsid w:val="00C66B89"/>
    <w:rsid w:val="00C66C34"/>
    <w:rsid w:val="00C67231"/>
    <w:rsid w:val="00C6737D"/>
    <w:rsid w:val="00C7040D"/>
    <w:rsid w:val="00C70B8C"/>
    <w:rsid w:val="00C70F1B"/>
    <w:rsid w:val="00C71468"/>
    <w:rsid w:val="00C71DCC"/>
    <w:rsid w:val="00C723AF"/>
    <w:rsid w:val="00C72EF5"/>
    <w:rsid w:val="00C732C5"/>
    <w:rsid w:val="00C733A8"/>
    <w:rsid w:val="00C7357D"/>
    <w:rsid w:val="00C740FD"/>
    <w:rsid w:val="00C74157"/>
    <w:rsid w:val="00C7448E"/>
    <w:rsid w:val="00C748E2"/>
    <w:rsid w:val="00C74B9A"/>
    <w:rsid w:val="00C74C58"/>
    <w:rsid w:val="00C75004"/>
    <w:rsid w:val="00C755E8"/>
    <w:rsid w:val="00C75970"/>
    <w:rsid w:val="00C75AC4"/>
    <w:rsid w:val="00C75B22"/>
    <w:rsid w:val="00C75C9D"/>
    <w:rsid w:val="00C76A56"/>
    <w:rsid w:val="00C76A6B"/>
    <w:rsid w:val="00C7731D"/>
    <w:rsid w:val="00C777D9"/>
    <w:rsid w:val="00C7799E"/>
    <w:rsid w:val="00C77DF7"/>
    <w:rsid w:val="00C804FF"/>
    <w:rsid w:val="00C80547"/>
    <w:rsid w:val="00C8198E"/>
    <w:rsid w:val="00C81B30"/>
    <w:rsid w:val="00C81FBF"/>
    <w:rsid w:val="00C82387"/>
    <w:rsid w:val="00C83C05"/>
    <w:rsid w:val="00C84AC6"/>
    <w:rsid w:val="00C84E61"/>
    <w:rsid w:val="00C8534D"/>
    <w:rsid w:val="00C8624E"/>
    <w:rsid w:val="00C86379"/>
    <w:rsid w:val="00C864DB"/>
    <w:rsid w:val="00C8781D"/>
    <w:rsid w:val="00C901A9"/>
    <w:rsid w:val="00C905AC"/>
    <w:rsid w:val="00C907D7"/>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1ED"/>
    <w:rsid w:val="00C96FE0"/>
    <w:rsid w:val="00C97AF1"/>
    <w:rsid w:val="00C97C3B"/>
    <w:rsid w:val="00CA09AA"/>
    <w:rsid w:val="00CA0BAF"/>
    <w:rsid w:val="00CA114D"/>
    <w:rsid w:val="00CA1225"/>
    <w:rsid w:val="00CA18D2"/>
    <w:rsid w:val="00CA2919"/>
    <w:rsid w:val="00CA2C56"/>
    <w:rsid w:val="00CA4A3F"/>
    <w:rsid w:val="00CA4C14"/>
    <w:rsid w:val="00CA4FE7"/>
    <w:rsid w:val="00CA51A0"/>
    <w:rsid w:val="00CA5F22"/>
    <w:rsid w:val="00CA6164"/>
    <w:rsid w:val="00CA6E47"/>
    <w:rsid w:val="00CA73B2"/>
    <w:rsid w:val="00CA74E8"/>
    <w:rsid w:val="00CB047F"/>
    <w:rsid w:val="00CB0C2A"/>
    <w:rsid w:val="00CB11BD"/>
    <w:rsid w:val="00CB1368"/>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AC5"/>
    <w:rsid w:val="00CC1C42"/>
    <w:rsid w:val="00CC1E3E"/>
    <w:rsid w:val="00CC1E40"/>
    <w:rsid w:val="00CC2559"/>
    <w:rsid w:val="00CC2721"/>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8F"/>
    <w:rsid w:val="00CC7BD9"/>
    <w:rsid w:val="00CC7DF5"/>
    <w:rsid w:val="00CD00E3"/>
    <w:rsid w:val="00CD01E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081"/>
    <w:rsid w:val="00CD6118"/>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9A0"/>
    <w:rsid w:val="00CE1E7A"/>
    <w:rsid w:val="00CE212D"/>
    <w:rsid w:val="00CE253D"/>
    <w:rsid w:val="00CE2561"/>
    <w:rsid w:val="00CE25C4"/>
    <w:rsid w:val="00CE3257"/>
    <w:rsid w:val="00CE347F"/>
    <w:rsid w:val="00CE3A46"/>
    <w:rsid w:val="00CE5E50"/>
    <w:rsid w:val="00CE697C"/>
    <w:rsid w:val="00CE69F3"/>
    <w:rsid w:val="00CE6AD5"/>
    <w:rsid w:val="00CE6E24"/>
    <w:rsid w:val="00CE76BD"/>
    <w:rsid w:val="00CE77EC"/>
    <w:rsid w:val="00CE79BC"/>
    <w:rsid w:val="00CE7FD1"/>
    <w:rsid w:val="00CF02AC"/>
    <w:rsid w:val="00CF0410"/>
    <w:rsid w:val="00CF057C"/>
    <w:rsid w:val="00CF0698"/>
    <w:rsid w:val="00CF06E6"/>
    <w:rsid w:val="00CF18AB"/>
    <w:rsid w:val="00CF1AA6"/>
    <w:rsid w:val="00CF20C8"/>
    <w:rsid w:val="00CF233B"/>
    <w:rsid w:val="00CF23D5"/>
    <w:rsid w:val="00CF2639"/>
    <w:rsid w:val="00CF277A"/>
    <w:rsid w:val="00CF2FBF"/>
    <w:rsid w:val="00CF33BA"/>
    <w:rsid w:val="00CF37E4"/>
    <w:rsid w:val="00CF3F01"/>
    <w:rsid w:val="00CF4694"/>
    <w:rsid w:val="00CF46E1"/>
    <w:rsid w:val="00CF50A9"/>
    <w:rsid w:val="00CF61A3"/>
    <w:rsid w:val="00CF66DE"/>
    <w:rsid w:val="00CF6848"/>
    <w:rsid w:val="00CF6AF3"/>
    <w:rsid w:val="00CF6C9A"/>
    <w:rsid w:val="00CF6F64"/>
    <w:rsid w:val="00CF7466"/>
    <w:rsid w:val="00CF7CCF"/>
    <w:rsid w:val="00D00522"/>
    <w:rsid w:val="00D00B22"/>
    <w:rsid w:val="00D017EE"/>
    <w:rsid w:val="00D0182B"/>
    <w:rsid w:val="00D0186E"/>
    <w:rsid w:val="00D01ADC"/>
    <w:rsid w:val="00D01C73"/>
    <w:rsid w:val="00D02282"/>
    <w:rsid w:val="00D02329"/>
    <w:rsid w:val="00D02369"/>
    <w:rsid w:val="00D02C36"/>
    <w:rsid w:val="00D02E17"/>
    <w:rsid w:val="00D047B3"/>
    <w:rsid w:val="00D04A50"/>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89D"/>
    <w:rsid w:val="00D13933"/>
    <w:rsid w:val="00D13BBC"/>
    <w:rsid w:val="00D13CCD"/>
    <w:rsid w:val="00D14204"/>
    <w:rsid w:val="00D15D9D"/>
    <w:rsid w:val="00D1617E"/>
    <w:rsid w:val="00D1624D"/>
    <w:rsid w:val="00D16BA8"/>
    <w:rsid w:val="00D174E5"/>
    <w:rsid w:val="00D17AA7"/>
    <w:rsid w:val="00D17F37"/>
    <w:rsid w:val="00D20171"/>
    <w:rsid w:val="00D202D3"/>
    <w:rsid w:val="00D20F77"/>
    <w:rsid w:val="00D2109E"/>
    <w:rsid w:val="00D213C2"/>
    <w:rsid w:val="00D215E6"/>
    <w:rsid w:val="00D2171B"/>
    <w:rsid w:val="00D217CE"/>
    <w:rsid w:val="00D22148"/>
    <w:rsid w:val="00D22D2B"/>
    <w:rsid w:val="00D2300C"/>
    <w:rsid w:val="00D23272"/>
    <w:rsid w:val="00D23387"/>
    <w:rsid w:val="00D23556"/>
    <w:rsid w:val="00D237F0"/>
    <w:rsid w:val="00D2390D"/>
    <w:rsid w:val="00D23B89"/>
    <w:rsid w:val="00D23CE2"/>
    <w:rsid w:val="00D23EAA"/>
    <w:rsid w:val="00D2588C"/>
    <w:rsid w:val="00D261FB"/>
    <w:rsid w:val="00D26283"/>
    <w:rsid w:val="00D263B5"/>
    <w:rsid w:val="00D26586"/>
    <w:rsid w:val="00D26DBE"/>
    <w:rsid w:val="00D27F01"/>
    <w:rsid w:val="00D306A9"/>
    <w:rsid w:val="00D30C46"/>
    <w:rsid w:val="00D30FC7"/>
    <w:rsid w:val="00D31B9F"/>
    <w:rsid w:val="00D31BEA"/>
    <w:rsid w:val="00D31E7C"/>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6D53"/>
    <w:rsid w:val="00D37C2D"/>
    <w:rsid w:val="00D404CE"/>
    <w:rsid w:val="00D40E25"/>
    <w:rsid w:val="00D40E78"/>
    <w:rsid w:val="00D41009"/>
    <w:rsid w:val="00D41901"/>
    <w:rsid w:val="00D41CD0"/>
    <w:rsid w:val="00D41FF1"/>
    <w:rsid w:val="00D421D9"/>
    <w:rsid w:val="00D422E4"/>
    <w:rsid w:val="00D429DA"/>
    <w:rsid w:val="00D42B71"/>
    <w:rsid w:val="00D435FC"/>
    <w:rsid w:val="00D43613"/>
    <w:rsid w:val="00D436B2"/>
    <w:rsid w:val="00D43888"/>
    <w:rsid w:val="00D440D2"/>
    <w:rsid w:val="00D4429F"/>
    <w:rsid w:val="00D44336"/>
    <w:rsid w:val="00D44426"/>
    <w:rsid w:val="00D448BD"/>
    <w:rsid w:val="00D44A5C"/>
    <w:rsid w:val="00D45581"/>
    <w:rsid w:val="00D45C69"/>
    <w:rsid w:val="00D466E5"/>
    <w:rsid w:val="00D467C7"/>
    <w:rsid w:val="00D4688E"/>
    <w:rsid w:val="00D46B57"/>
    <w:rsid w:val="00D46F2D"/>
    <w:rsid w:val="00D46F68"/>
    <w:rsid w:val="00D471EF"/>
    <w:rsid w:val="00D475CC"/>
    <w:rsid w:val="00D477E2"/>
    <w:rsid w:val="00D47899"/>
    <w:rsid w:val="00D500C5"/>
    <w:rsid w:val="00D5044A"/>
    <w:rsid w:val="00D505D5"/>
    <w:rsid w:val="00D50D5E"/>
    <w:rsid w:val="00D50F95"/>
    <w:rsid w:val="00D5102A"/>
    <w:rsid w:val="00D513F0"/>
    <w:rsid w:val="00D51565"/>
    <w:rsid w:val="00D51AAF"/>
    <w:rsid w:val="00D51F84"/>
    <w:rsid w:val="00D52200"/>
    <w:rsid w:val="00D5276C"/>
    <w:rsid w:val="00D5294C"/>
    <w:rsid w:val="00D52D0B"/>
    <w:rsid w:val="00D53768"/>
    <w:rsid w:val="00D5397C"/>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6F1D"/>
    <w:rsid w:val="00D572B2"/>
    <w:rsid w:val="00D578C5"/>
    <w:rsid w:val="00D57C20"/>
    <w:rsid w:val="00D57F0A"/>
    <w:rsid w:val="00D600BE"/>
    <w:rsid w:val="00D60207"/>
    <w:rsid w:val="00D60BCB"/>
    <w:rsid w:val="00D60CB2"/>
    <w:rsid w:val="00D60DD4"/>
    <w:rsid w:val="00D61496"/>
    <w:rsid w:val="00D62243"/>
    <w:rsid w:val="00D6278F"/>
    <w:rsid w:val="00D62949"/>
    <w:rsid w:val="00D62DEC"/>
    <w:rsid w:val="00D63BAD"/>
    <w:rsid w:val="00D63C5F"/>
    <w:rsid w:val="00D6410E"/>
    <w:rsid w:val="00D6433E"/>
    <w:rsid w:val="00D64346"/>
    <w:rsid w:val="00D6447E"/>
    <w:rsid w:val="00D647F9"/>
    <w:rsid w:val="00D6485C"/>
    <w:rsid w:val="00D6491A"/>
    <w:rsid w:val="00D64CB8"/>
    <w:rsid w:val="00D64CE7"/>
    <w:rsid w:val="00D65404"/>
    <w:rsid w:val="00D65439"/>
    <w:rsid w:val="00D6575A"/>
    <w:rsid w:val="00D65837"/>
    <w:rsid w:val="00D65AAD"/>
    <w:rsid w:val="00D66022"/>
    <w:rsid w:val="00D66065"/>
    <w:rsid w:val="00D662E2"/>
    <w:rsid w:val="00D66563"/>
    <w:rsid w:val="00D66827"/>
    <w:rsid w:val="00D66DAA"/>
    <w:rsid w:val="00D7010A"/>
    <w:rsid w:val="00D7040B"/>
    <w:rsid w:val="00D70B22"/>
    <w:rsid w:val="00D70D67"/>
    <w:rsid w:val="00D70F5E"/>
    <w:rsid w:val="00D70F87"/>
    <w:rsid w:val="00D7123A"/>
    <w:rsid w:val="00D712D9"/>
    <w:rsid w:val="00D71B34"/>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5E8A"/>
    <w:rsid w:val="00D761CB"/>
    <w:rsid w:val="00D7630D"/>
    <w:rsid w:val="00D76615"/>
    <w:rsid w:val="00D76A4B"/>
    <w:rsid w:val="00D76DDA"/>
    <w:rsid w:val="00D76E83"/>
    <w:rsid w:val="00D771C9"/>
    <w:rsid w:val="00D77B6A"/>
    <w:rsid w:val="00D800A1"/>
    <w:rsid w:val="00D800B5"/>
    <w:rsid w:val="00D8036A"/>
    <w:rsid w:val="00D80AB8"/>
    <w:rsid w:val="00D80C93"/>
    <w:rsid w:val="00D80CCB"/>
    <w:rsid w:val="00D81307"/>
    <w:rsid w:val="00D817FD"/>
    <w:rsid w:val="00D81E9C"/>
    <w:rsid w:val="00D820F3"/>
    <w:rsid w:val="00D829AC"/>
    <w:rsid w:val="00D82DA3"/>
    <w:rsid w:val="00D830A1"/>
    <w:rsid w:val="00D83401"/>
    <w:rsid w:val="00D83715"/>
    <w:rsid w:val="00D84268"/>
    <w:rsid w:val="00D846C5"/>
    <w:rsid w:val="00D86B37"/>
    <w:rsid w:val="00D86ED1"/>
    <w:rsid w:val="00D87154"/>
    <w:rsid w:val="00D8778A"/>
    <w:rsid w:val="00D87FD6"/>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3EAB"/>
    <w:rsid w:val="00D94445"/>
    <w:rsid w:val="00D948A0"/>
    <w:rsid w:val="00D94BB0"/>
    <w:rsid w:val="00D94FF3"/>
    <w:rsid w:val="00D957C0"/>
    <w:rsid w:val="00D95BF0"/>
    <w:rsid w:val="00D95BFF"/>
    <w:rsid w:val="00D96193"/>
    <w:rsid w:val="00D96DD2"/>
    <w:rsid w:val="00D97667"/>
    <w:rsid w:val="00D97BA0"/>
    <w:rsid w:val="00D97E86"/>
    <w:rsid w:val="00DA0286"/>
    <w:rsid w:val="00DA0338"/>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2F7"/>
    <w:rsid w:val="00DA5A53"/>
    <w:rsid w:val="00DA5CA9"/>
    <w:rsid w:val="00DA5E7E"/>
    <w:rsid w:val="00DA6FC3"/>
    <w:rsid w:val="00DA714A"/>
    <w:rsid w:val="00DA71AF"/>
    <w:rsid w:val="00DA727D"/>
    <w:rsid w:val="00DA7A85"/>
    <w:rsid w:val="00DA7BC7"/>
    <w:rsid w:val="00DA7E4C"/>
    <w:rsid w:val="00DB01E0"/>
    <w:rsid w:val="00DB0487"/>
    <w:rsid w:val="00DB0564"/>
    <w:rsid w:val="00DB1539"/>
    <w:rsid w:val="00DB1F33"/>
    <w:rsid w:val="00DB1F98"/>
    <w:rsid w:val="00DB2551"/>
    <w:rsid w:val="00DB2D7F"/>
    <w:rsid w:val="00DB35C7"/>
    <w:rsid w:val="00DB39DE"/>
    <w:rsid w:val="00DB3D52"/>
    <w:rsid w:val="00DB42C3"/>
    <w:rsid w:val="00DB4322"/>
    <w:rsid w:val="00DB4F9D"/>
    <w:rsid w:val="00DB5A21"/>
    <w:rsid w:val="00DB5BEA"/>
    <w:rsid w:val="00DB5DEB"/>
    <w:rsid w:val="00DB5EE5"/>
    <w:rsid w:val="00DB62A6"/>
    <w:rsid w:val="00DB62DE"/>
    <w:rsid w:val="00DB6500"/>
    <w:rsid w:val="00DB6598"/>
    <w:rsid w:val="00DB68FF"/>
    <w:rsid w:val="00DB6FA9"/>
    <w:rsid w:val="00DB70A2"/>
    <w:rsid w:val="00DB71A1"/>
    <w:rsid w:val="00DB71FD"/>
    <w:rsid w:val="00DB7427"/>
    <w:rsid w:val="00DB749A"/>
    <w:rsid w:val="00DB7E8C"/>
    <w:rsid w:val="00DC0715"/>
    <w:rsid w:val="00DC0F93"/>
    <w:rsid w:val="00DC0FE2"/>
    <w:rsid w:val="00DC1384"/>
    <w:rsid w:val="00DC13AA"/>
    <w:rsid w:val="00DC13D4"/>
    <w:rsid w:val="00DC1479"/>
    <w:rsid w:val="00DC1624"/>
    <w:rsid w:val="00DC1763"/>
    <w:rsid w:val="00DC1A6A"/>
    <w:rsid w:val="00DC22B7"/>
    <w:rsid w:val="00DC257F"/>
    <w:rsid w:val="00DC2898"/>
    <w:rsid w:val="00DC28A6"/>
    <w:rsid w:val="00DC28EC"/>
    <w:rsid w:val="00DC3E1F"/>
    <w:rsid w:val="00DC4B72"/>
    <w:rsid w:val="00DC4D82"/>
    <w:rsid w:val="00DC4E9C"/>
    <w:rsid w:val="00DC522F"/>
    <w:rsid w:val="00DC588E"/>
    <w:rsid w:val="00DC5B17"/>
    <w:rsid w:val="00DC65D8"/>
    <w:rsid w:val="00DC6A94"/>
    <w:rsid w:val="00DC7073"/>
    <w:rsid w:val="00DC70ED"/>
    <w:rsid w:val="00DC719B"/>
    <w:rsid w:val="00DC765F"/>
    <w:rsid w:val="00DC7722"/>
    <w:rsid w:val="00DC7890"/>
    <w:rsid w:val="00DD02C4"/>
    <w:rsid w:val="00DD089B"/>
    <w:rsid w:val="00DD0C93"/>
    <w:rsid w:val="00DD1021"/>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6FB"/>
    <w:rsid w:val="00DD6C70"/>
    <w:rsid w:val="00DD6CED"/>
    <w:rsid w:val="00DD6DA2"/>
    <w:rsid w:val="00DD761C"/>
    <w:rsid w:val="00DD7DF3"/>
    <w:rsid w:val="00DE0171"/>
    <w:rsid w:val="00DE0333"/>
    <w:rsid w:val="00DE0558"/>
    <w:rsid w:val="00DE0963"/>
    <w:rsid w:val="00DE21CF"/>
    <w:rsid w:val="00DE279F"/>
    <w:rsid w:val="00DE2D4B"/>
    <w:rsid w:val="00DE3083"/>
    <w:rsid w:val="00DE31FE"/>
    <w:rsid w:val="00DE3E7C"/>
    <w:rsid w:val="00DE413A"/>
    <w:rsid w:val="00DE464E"/>
    <w:rsid w:val="00DE4664"/>
    <w:rsid w:val="00DE47CE"/>
    <w:rsid w:val="00DE480D"/>
    <w:rsid w:val="00DE4B0C"/>
    <w:rsid w:val="00DE4D74"/>
    <w:rsid w:val="00DE516B"/>
    <w:rsid w:val="00DE581C"/>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6956"/>
    <w:rsid w:val="00DF6BD2"/>
    <w:rsid w:val="00DF7226"/>
    <w:rsid w:val="00DF7A1B"/>
    <w:rsid w:val="00DF7AC3"/>
    <w:rsid w:val="00E004D1"/>
    <w:rsid w:val="00E004DC"/>
    <w:rsid w:val="00E00A07"/>
    <w:rsid w:val="00E00EFF"/>
    <w:rsid w:val="00E019EA"/>
    <w:rsid w:val="00E024B8"/>
    <w:rsid w:val="00E028E6"/>
    <w:rsid w:val="00E02C20"/>
    <w:rsid w:val="00E032C1"/>
    <w:rsid w:val="00E039C0"/>
    <w:rsid w:val="00E046C1"/>
    <w:rsid w:val="00E049EC"/>
    <w:rsid w:val="00E04EE6"/>
    <w:rsid w:val="00E05A43"/>
    <w:rsid w:val="00E05B03"/>
    <w:rsid w:val="00E062DE"/>
    <w:rsid w:val="00E06AF4"/>
    <w:rsid w:val="00E07686"/>
    <w:rsid w:val="00E078E5"/>
    <w:rsid w:val="00E07E45"/>
    <w:rsid w:val="00E1007C"/>
    <w:rsid w:val="00E102BD"/>
    <w:rsid w:val="00E1039D"/>
    <w:rsid w:val="00E103F8"/>
    <w:rsid w:val="00E104DE"/>
    <w:rsid w:val="00E1074E"/>
    <w:rsid w:val="00E11E3C"/>
    <w:rsid w:val="00E11EB8"/>
    <w:rsid w:val="00E125EE"/>
    <w:rsid w:val="00E12775"/>
    <w:rsid w:val="00E12A5A"/>
    <w:rsid w:val="00E12DAD"/>
    <w:rsid w:val="00E13648"/>
    <w:rsid w:val="00E1367F"/>
    <w:rsid w:val="00E136AE"/>
    <w:rsid w:val="00E139D0"/>
    <w:rsid w:val="00E143F1"/>
    <w:rsid w:val="00E145E0"/>
    <w:rsid w:val="00E14640"/>
    <w:rsid w:val="00E14913"/>
    <w:rsid w:val="00E150B1"/>
    <w:rsid w:val="00E15352"/>
    <w:rsid w:val="00E154A1"/>
    <w:rsid w:val="00E15E66"/>
    <w:rsid w:val="00E1626E"/>
    <w:rsid w:val="00E164E8"/>
    <w:rsid w:val="00E1654E"/>
    <w:rsid w:val="00E16715"/>
    <w:rsid w:val="00E167D4"/>
    <w:rsid w:val="00E17572"/>
    <w:rsid w:val="00E175FF"/>
    <w:rsid w:val="00E17C3F"/>
    <w:rsid w:val="00E17CFB"/>
    <w:rsid w:val="00E202F9"/>
    <w:rsid w:val="00E20661"/>
    <w:rsid w:val="00E20862"/>
    <w:rsid w:val="00E20AD1"/>
    <w:rsid w:val="00E20E6F"/>
    <w:rsid w:val="00E214FB"/>
    <w:rsid w:val="00E216A5"/>
    <w:rsid w:val="00E21CCC"/>
    <w:rsid w:val="00E21FAE"/>
    <w:rsid w:val="00E21FD8"/>
    <w:rsid w:val="00E224C9"/>
    <w:rsid w:val="00E226D4"/>
    <w:rsid w:val="00E229F7"/>
    <w:rsid w:val="00E22A10"/>
    <w:rsid w:val="00E22D91"/>
    <w:rsid w:val="00E22EE3"/>
    <w:rsid w:val="00E23179"/>
    <w:rsid w:val="00E23224"/>
    <w:rsid w:val="00E23851"/>
    <w:rsid w:val="00E23ACC"/>
    <w:rsid w:val="00E23ADB"/>
    <w:rsid w:val="00E2446F"/>
    <w:rsid w:val="00E2507C"/>
    <w:rsid w:val="00E250DB"/>
    <w:rsid w:val="00E25F49"/>
    <w:rsid w:val="00E2617B"/>
    <w:rsid w:val="00E2690E"/>
    <w:rsid w:val="00E27292"/>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870"/>
    <w:rsid w:val="00E34F08"/>
    <w:rsid w:val="00E35187"/>
    <w:rsid w:val="00E35E22"/>
    <w:rsid w:val="00E35F47"/>
    <w:rsid w:val="00E362BC"/>
    <w:rsid w:val="00E369C5"/>
    <w:rsid w:val="00E36C9F"/>
    <w:rsid w:val="00E370F9"/>
    <w:rsid w:val="00E377BF"/>
    <w:rsid w:val="00E37C25"/>
    <w:rsid w:val="00E40362"/>
    <w:rsid w:val="00E40DAE"/>
    <w:rsid w:val="00E411D0"/>
    <w:rsid w:val="00E41A3E"/>
    <w:rsid w:val="00E41D2F"/>
    <w:rsid w:val="00E42FF3"/>
    <w:rsid w:val="00E432AE"/>
    <w:rsid w:val="00E4356E"/>
    <w:rsid w:val="00E43F1E"/>
    <w:rsid w:val="00E43FBE"/>
    <w:rsid w:val="00E452D0"/>
    <w:rsid w:val="00E45A9D"/>
    <w:rsid w:val="00E460A1"/>
    <w:rsid w:val="00E46809"/>
    <w:rsid w:val="00E46814"/>
    <w:rsid w:val="00E46CC9"/>
    <w:rsid w:val="00E46D80"/>
    <w:rsid w:val="00E476F5"/>
    <w:rsid w:val="00E47878"/>
    <w:rsid w:val="00E47B8B"/>
    <w:rsid w:val="00E47D5F"/>
    <w:rsid w:val="00E47D96"/>
    <w:rsid w:val="00E51548"/>
    <w:rsid w:val="00E515A3"/>
    <w:rsid w:val="00E51D1B"/>
    <w:rsid w:val="00E51E23"/>
    <w:rsid w:val="00E5206B"/>
    <w:rsid w:val="00E52CCE"/>
    <w:rsid w:val="00E52F76"/>
    <w:rsid w:val="00E5315C"/>
    <w:rsid w:val="00E538E0"/>
    <w:rsid w:val="00E53F85"/>
    <w:rsid w:val="00E54D33"/>
    <w:rsid w:val="00E55696"/>
    <w:rsid w:val="00E5711F"/>
    <w:rsid w:val="00E5765B"/>
    <w:rsid w:val="00E6000E"/>
    <w:rsid w:val="00E602C9"/>
    <w:rsid w:val="00E602F9"/>
    <w:rsid w:val="00E608B7"/>
    <w:rsid w:val="00E60F80"/>
    <w:rsid w:val="00E60F8A"/>
    <w:rsid w:val="00E6190C"/>
    <w:rsid w:val="00E61DAC"/>
    <w:rsid w:val="00E624DA"/>
    <w:rsid w:val="00E629F9"/>
    <w:rsid w:val="00E62AF2"/>
    <w:rsid w:val="00E62CF4"/>
    <w:rsid w:val="00E630F7"/>
    <w:rsid w:val="00E63EB6"/>
    <w:rsid w:val="00E64124"/>
    <w:rsid w:val="00E6412A"/>
    <w:rsid w:val="00E64286"/>
    <w:rsid w:val="00E64763"/>
    <w:rsid w:val="00E649CE"/>
    <w:rsid w:val="00E652EC"/>
    <w:rsid w:val="00E65E6B"/>
    <w:rsid w:val="00E662D5"/>
    <w:rsid w:val="00E6640D"/>
    <w:rsid w:val="00E6682F"/>
    <w:rsid w:val="00E67886"/>
    <w:rsid w:val="00E705E5"/>
    <w:rsid w:val="00E70607"/>
    <w:rsid w:val="00E70B0C"/>
    <w:rsid w:val="00E713E9"/>
    <w:rsid w:val="00E71DF1"/>
    <w:rsid w:val="00E7229F"/>
    <w:rsid w:val="00E722EF"/>
    <w:rsid w:val="00E723D3"/>
    <w:rsid w:val="00E7242A"/>
    <w:rsid w:val="00E7245A"/>
    <w:rsid w:val="00E72ABE"/>
    <w:rsid w:val="00E72BCC"/>
    <w:rsid w:val="00E73065"/>
    <w:rsid w:val="00E7306F"/>
    <w:rsid w:val="00E73E01"/>
    <w:rsid w:val="00E7476B"/>
    <w:rsid w:val="00E74B5A"/>
    <w:rsid w:val="00E74DDD"/>
    <w:rsid w:val="00E7524F"/>
    <w:rsid w:val="00E752AE"/>
    <w:rsid w:val="00E7556D"/>
    <w:rsid w:val="00E756FB"/>
    <w:rsid w:val="00E75F9B"/>
    <w:rsid w:val="00E75FCC"/>
    <w:rsid w:val="00E76141"/>
    <w:rsid w:val="00E76270"/>
    <w:rsid w:val="00E76316"/>
    <w:rsid w:val="00E76ED7"/>
    <w:rsid w:val="00E77040"/>
    <w:rsid w:val="00E773D4"/>
    <w:rsid w:val="00E7797B"/>
    <w:rsid w:val="00E77C66"/>
    <w:rsid w:val="00E80169"/>
    <w:rsid w:val="00E8016D"/>
    <w:rsid w:val="00E80B75"/>
    <w:rsid w:val="00E810EC"/>
    <w:rsid w:val="00E8117B"/>
    <w:rsid w:val="00E81490"/>
    <w:rsid w:val="00E81F9F"/>
    <w:rsid w:val="00E81FFC"/>
    <w:rsid w:val="00E826C8"/>
    <w:rsid w:val="00E828DA"/>
    <w:rsid w:val="00E8297B"/>
    <w:rsid w:val="00E83280"/>
    <w:rsid w:val="00E832C9"/>
    <w:rsid w:val="00E83469"/>
    <w:rsid w:val="00E83E6E"/>
    <w:rsid w:val="00E842F4"/>
    <w:rsid w:val="00E84449"/>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66A"/>
    <w:rsid w:val="00E92E29"/>
    <w:rsid w:val="00E92F0A"/>
    <w:rsid w:val="00E93168"/>
    <w:rsid w:val="00E93184"/>
    <w:rsid w:val="00E9346A"/>
    <w:rsid w:val="00E93A7A"/>
    <w:rsid w:val="00E93B3D"/>
    <w:rsid w:val="00E93D80"/>
    <w:rsid w:val="00E942A2"/>
    <w:rsid w:val="00E94307"/>
    <w:rsid w:val="00E946DD"/>
    <w:rsid w:val="00E94762"/>
    <w:rsid w:val="00E94CE0"/>
    <w:rsid w:val="00E9574B"/>
    <w:rsid w:val="00E95754"/>
    <w:rsid w:val="00E95B52"/>
    <w:rsid w:val="00E95D01"/>
    <w:rsid w:val="00E9627E"/>
    <w:rsid w:val="00E9694A"/>
    <w:rsid w:val="00E96AFD"/>
    <w:rsid w:val="00E96C84"/>
    <w:rsid w:val="00E96FBC"/>
    <w:rsid w:val="00E9738B"/>
    <w:rsid w:val="00E97507"/>
    <w:rsid w:val="00EA026C"/>
    <w:rsid w:val="00EA0281"/>
    <w:rsid w:val="00EA0329"/>
    <w:rsid w:val="00EA08F5"/>
    <w:rsid w:val="00EA0BD3"/>
    <w:rsid w:val="00EA0BFA"/>
    <w:rsid w:val="00EA0E05"/>
    <w:rsid w:val="00EA0E10"/>
    <w:rsid w:val="00EA1869"/>
    <w:rsid w:val="00EA1973"/>
    <w:rsid w:val="00EA1B4A"/>
    <w:rsid w:val="00EA2271"/>
    <w:rsid w:val="00EA2730"/>
    <w:rsid w:val="00EA27C2"/>
    <w:rsid w:val="00EA3D67"/>
    <w:rsid w:val="00EA3DB9"/>
    <w:rsid w:val="00EA431D"/>
    <w:rsid w:val="00EA4509"/>
    <w:rsid w:val="00EA475F"/>
    <w:rsid w:val="00EA4877"/>
    <w:rsid w:val="00EA4AC2"/>
    <w:rsid w:val="00EA4FB9"/>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0A00"/>
    <w:rsid w:val="00EB1705"/>
    <w:rsid w:val="00EB1FC5"/>
    <w:rsid w:val="00EB2435"/>
    <w:rsid w:val="00EB25B7"/>
    <w:rsid w:val="00EB269A"/>
    <w:rsid w:val="00EB2B2A"/>
    <w:rsid w:val="00EB2CED"/>
    <w:rsid w:val="00EB338E"/>
    <w:rsid w:val="00EB3495"/>
    <w:rsid w:val="00EB35D4"/>
    <w:rsid w:val="00EB3953"/>
    <w:rsid w:val="00EB39C6"/>
    <w:rsid w:val="00EB3CE0"/>
    <w:rsid w:val="00EB3DB0"/>
    <w:rsid w:val="00EB3E6E"/>
    <w:rsid w:val="00EB410B"/>
    <w:rsid w:val="00EB42C8"/>
    <w:rsid w:val="00EB4A13"/>
    <w:rsid w:val="00EB4FB7"/>
    <w:rsid w:val="00EB534C"/>
    <w:rsid w:val="00EB55D2"/>
    <w:rsid w:val="00EB57E7"/>
    <w:rsid w:val="00EB5CC3"/>
    <w:rsid w:val="00EB6440"/>
    <w:rsid w:val="00EB6698"/>
    <w:rsid w:val="00EB6C27"/>
    <w:rsid w:val="00EB6C53"/>
    <w:rsid w:val="00EB7832"/>
    <w:rsid w:val="00EB7B45"/>
    <w:rsid w:val="00EB7C50"/>
    <w:rsid w:val="00EB7E4D"/>
    <w:rsid w:val="00EB7FE8"/>
    <w:rsid w:val="00EC0598"/>
    <w:rsid w:val="00EC117E"/>
    <w:rsid w:val="00EC1798"/>
    <w:rsid w:val="00EC183D"/>
    <w:rsid w:val="00EC1D83"/>
    <w:rsid w:val="00EC23B6"/>
    <w:rsid w:val="00EC266B"/>
    <w:rsid w:val="00EC2E21"/>
    <w:rsid w:val="00EC331F"/>
    <w:rsid w:val="00EC36DD"/>
    <w:rsid w:val="00EC4D77"/>
    <w:rsid w:val="00EC4D7B"/>
    <w:rsid w:val="00EC4E2E"/>
    <w:rsid w:val="00EC4EC6"/>
    <w:rsid w:val="00EC555C"/>
    <w:rsid w:val="00EC5A0B"/>
    <w:rsid w:val="00EC5A47"/>
    <w:rsid w:val="00EC5F1A"/>
    <w:rsid w:val="00EC6337"/>
    <w:rsid w:val="00EC6D60"/>
    <w:rsid w:val="00EC6D68"/>
    <w:rsid w:val="00EC6DF3"/>
    <w:rsid w:val="00EC7183"/>
    <w:rsid w:val="00EC71AB"/>
    <w:rsid w:val="00EC745B"/>
    <w:rsid w:val="00ED022F"/>
    <w:rsid w:val="00ED02A2"/>
    <w:rsid w:val="00ED0B74"/>
    <w:rsid w:val="00ED0DE8"/>
    <w:rsid w:val="00ED0EB9"/>
    <w:rsid w:val="00ED1447"/>
    <w:rsid w:val="00ED1862"/>
    <w:rsid w:val="00ED19B6"/>
    <w:rsid w:val="00ED1A39"/>
    <w:rsid w:val="00ED2258"/>
    <w:rsid w:val="00ED24AE"/>
    <w:rsid w:val="00ED2FF1"/>
    <w:rsid w:val="00ED3207"/>
    <w:rsid w:val="00ED32E7"/>
    <w:rsid w:val="00ED3534"/>
    <w:rsid w:val="00ED35B9"/>
    <w:rsid w:val="00ED38D7"/>
    <w:rsid w:val="00ED392B"/>
    <w:rsid w:val="00ED3B7D"/>
    <w:rsid w:val="00ED5122"/>
    <w:rsid w:val="00ED54F7"/>
    <w:rsid w:val="00ED58F2"/>
    <w:rsid w:val="00ED5F48"/>
    <w:rsid w:val="00ED5FF5"/>
    <w:rsid w:val="00EE0280"/>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076"/>
    <w:rsid w:val="00EE4BF1"/>
    <w:rsid w:val="00EE5112"/>
    <w:rsid w:val="00EE5646"/>
    <w:rsid w:val="00EE6072"/>
    <w:rsid w:val="00EE62B4"/>
    <w:rsid w:val="00EE636D"/>
    <w:rsid w:val="00EE65C3"/>
    <w:rsid w:val="00EE66B1"/>
    <w:rsid w:val="00EE6BE3"/>
    <w:rsid w:val="00EE715A"/>
    <w:rsid w:val="00EE7D91"/>
    <w:rsid w:val="00EE7ECE"/>
    <w:rsid w:val="00EF0225"/>
    <w:rsid w:val="00EF064E"/>
    <w:rsid w:val="00EF082A"/>
    <w:rsid w:val="00EF0E50"/>
    <w:rsid w:val="00EF118F"/>
    <w:rsid w:val="00EF20FD"/>
    <w:rsid w:val="00EF2786"/>
    <w:rsid w:val="00EF2A20"/>
    <w:rsid w:val="00EF2C3D"/>
    <w:rsid w:val="00EF34CD"/>
    <w:rsid w:val="00EF3A28"/>
    <w:rsid w:val="00EF3A3D"/>
    <w:rsid w:val="00EF3A4A"/>
    <w:rsid w:val="00EF3D43"/>
    <w:rsid w:val="00EF447D"/>
    <w:rsid w:val="00EF489F"/>
    <w:rsid w:val="00EF493B"/>
    <w:rsid w:val="00EF4F32"/>
    <w:rsid w:val="00EF5326"/>
    <w:rsid w:val="00EF5691"/>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AF2"/>
    <w:rsid w:val="00F04D51"/>
    <w:rsid w:val="00F04F3E"/>
    <w:rsid w:val="00F0522E"/>
    <w:rsid w:val="00F05EED"/>
    <w:rsid w:val="00F06310"/>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095"/>
    <w:rsid w:val="00F16BB1"/>
    <w:rsid w:val="00F17315"/>
    <w:rsid w:val="00F17A8F"/>
    <w:rsid w:val="00F20046"/>
    <w:rsid w:val="00F206FE"/>
    <w:rsid w:val="00F20F5B"/>
    <w:rsid w:val="00F21048"/>
    <w:rsid w:val="00F210AB"/>
    <w:rsid w:val="00F215C3"/>
    <w:rsid w:val="00F21857"/>
    <w:rsid w:val="00F218EF"/>
    <w:rsid w:val="00F21A0B"/>
    <w:rsid w:val="00F21ED7"/>
    <w:rsid w:val="00F22444"/>
    <w:rsid w:val="00F227B6"/>
    <w:rsid w:val="00F22C96"/>
    <w:rsid w:val="00F23043"/>
    <w:rsid w:val="00F2357F"/>
    <w:rsid w:val="00F23677"/>
    <w:rsid w:val="00F23BD0"/>
    <w:rsid w:val="00F23FCA"/>
    <w:rsid w:val="00F244C0"/>
    <w:rsid w:val="00F2456B"/>
    <w:rsid w:val="00F24690"/>
    <w:rsid w:val="00F24A57"/>
    <w:rsid w:val="00F24F4D"/>
    <w:rsid w:val="00F24FA0"/>
    <w:rsid w:val="00F250CE"/>
    <w:rsid w:val="00F25157"/>
    <w:rsid w:val="00F25EB4"/>
    <w:rsid w:val="00F2617C"/>
    <w:rsid w:val="00F2643A"/>
    <w:rsid w:val="00F26886"/>
    <w:rsid w:val="00F2699C"/>
    <w:rsid w:val="00F26AF5"/>
    <w:rsid w:val="00F27863"/>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478"/>
    <w:rsid w:val="00F364DA"/>
    <w:rsid w:val="00F3651B"/>
    <w:rsid w:val="00F369F3"/>
    <w:rsid w:val="00F36BCE"/>
    <w:rsid w:val="00F370CB"/>
    <w:rsid w:val="00F377A2"/>
    <w:rsid w:val="00F37922"/>
    <w:rsid w:val="00F37AEF"/>
    <w:rsid w:val="00F4030E"/>
    <w:rsid w:val="00F4125D"/>
    <w:rsid w:val="00F42518"/>
    <w:rsid w:val="00F42910"/>
    <w:rsid w:val="00F42C2B"/>
    <w:rsid w:val="00F43335"/>
    <w:rsid w:val="00F439C5"/>
    <w:rsid w:val="00F44668"/>
    <w:rsid w:val="00F44833"/>
    <w:rsid w:val="00F453F0"/>
    <w:rsid w:val="00F465C1"/>
    <w:rsid w:val="00F4678D"/>
    <w:rsid w:val="00F467B0"/>
    <w:rsid w:val="00F467EE"/>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6A9"/>
    <w:rsid w:val="00F548C8"/>
    <w:rsid w:val="00F55AC5"/>
    <w:rsid w:val="00F568FF"/>
    <w:rsid w:val="00F56918"/>
    <w:rsid w:val="00F56B25"/>
    <w:rsid w:val="00F56BFD"/>
    <w:rsid w:val="00F57379"/>
    <w:rsid w:val="00F5765A"/>
    <w:rsid w:val="00F57704"/>
    <w:rsid w:val="00F577F9"/>
    <w:rsid w:val="00F57C72"/>
    <w:rsid w:val="00F6021A"/>
    <w:rsid w:val="00F60468"/>
    <w:rsid w:val="00F61158"/>
    <w:rsid w:val="00F61564"/>
    <w:rsid w:val="00F61701"/>
    <w:rsid w:val="00F61902"/>
    <w:rsid w:val="00F61FDE"/>
    <w:rsid w:val="00F622E3"/>
    <w:rsid w:val="00F62377"/>
    <w:rsid w:val="00F6257C"/>
    <w:rsid w:val="00F63289"/>
    <w:rsid w:val="00F6404E"/>
    <w:rsid w:val="00F6433C"/>
    <w:rsid w:val="00F6474A"/>
    <w:rsid w:val="00F64966"/>
    <w:rsid w:val="00F64BB7"/>
    <w:rsid w:val="00F64F9F"/>
    <w:rsid w:val="00F65931"/>
    <w:rsid w:val="00F659B1"/>
    <w:rsid w:val="00F660B8"/>
    <w:rsid w:val="00F6653A"/>
    <w:rsid w:val="00F669E3"/>
    <w:rsid w:val="00F67A85"/>
    <w:rsid w:val="00F67F7D"/>
    <w:rsid w:val="00F70FF9"/>
    <w:rsid w:val="00F71026"/>
    <w:rsid w:val="00F71042"/>
    <w:rsid w:val="00F710A0"/>
    <w:rsid w:val="00F71976"/>
    <w:rsid w:val="00F71A99"/>
    <w:rsid w:val="00F71C4F"/>
    <w:rsid w:val="00F71F79"/>
    <w:rsid w:val="00F721A1"/>
    <w:rsid w:val="00F724E3"/>
    <w:rsid w:val="00F727AA"/>
    <w:rsid w:val="00F729CA"/>
    <w:rsid w:val="00F72C94"/>
    <w:rsid w:val="00F73264"/>
    <w:rsid w:val="00F73D87"/>
    <w:rsid w:val="00F73EAE"/>
    <w:rsid w:val="00F73F43"/>
    <w:rsid w:val="00F74609"/>
    <w:rsid w:val="00F74664"/>
    <w:rsid w:val="00F74791"/>
    <w:rsid w:val="00F74A7A"/>
    <w:rsid w:val="00F7564B"/>
    <w:rsid w:val="00F7600A"/>
    <w:rsid w:val="00F76337"/>
    <w:rsid w:val="00F763DF"/>
    <w:rsid w:val="00F7674E"/>
    <w:rsid w:val="00F76B17"/>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7BD"/>
    <w:rsid w:val="00F82CD8"/>
    <w:rsid w:val="00F83301"/>
    <w:rsid w:val="00F835CA"/>
    <w:rsid w:val="00F837A7"/>
    <w:rsid w:val="00F837DD"/>
    <w:rsid w:val="00F84849"/>
    <w:rsid w:val="00F849D7"/>
    <w:rsid w:val="00F84A2F"/>
    <w:rsid w:val="00F84BAB"/>
    <w:rsid w:val="00F84D67"/>
    <w:rsid w:val="00F84FAE"/>
    <w:rsid w:val="00F850EB"/>
    <w:rsid w:val="00F855CB"/>
    <w:rsid w:val="00F856C8"/>
    <w:rsid w:val="00F85744"/>
    <w:rsid w:val="00F85A23"/>
    <w:rsid w:val="00F85F4B"/>
    <w:rsid w:val="00F85F9B"/>
    <w:rsid w:val="00F863EB"/>
    <w:rsid w:val="00F86538"/>
    <w:rsid w:val="00F8683A"/>
    <w:rsid w:val="00F868C0"/>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BE"/>
    <w:rsid w:val="00F90BEE"/>
    <w:rsid w:val="00F90C86"/>
    <w:rsid w:val="00F90FD6"/>
    <w:rsid w:val="00F910E4"/>
    <w:rsid w:val="00F915AB"/>
    <w:rsid w:val="00F9174D"/>
    <w:rsid w:val="00F91906"/>
    <w:rsid w:val="00F91CA2"/>
    <w:rsid w:val="00F91CB5"/>
    <w:rsid w:val="00F91DAC"/>
    <w:rsid w:val="00F92174"/>
    <w:rsid w:val="00F923DB"/>
    <w:rsid w:val="00F92725"/>
    <w:rsid w:val="00F93A3D"/>
    <w:rsid w:val="00F93A77"/>
    <w:rsid w:val="00F93D13"/>
    <w:rsid w:val="00F93EE6"/>
    <w:rsid w:val="00F94003"/>
    <w:rsid w:val="00F94412"/>
    <w:rsid w:val="00F94737"/>
    <w:rsid w:val="00F9473D"/>
    <w:rsid w:val="00F9495D"/>
    <w:rsid w:val="00F95013"/>
    <w:rsid w:val="00F951BD"/>
    <w:rsid w:val="00F96078"/>
    <w:rsid w:val="00F9632D"/>
    <w:rsid w:val="00F9644F"/>
    <w:rsid w:val="00F965D9"/>
    <w:rsid w:val="00F96C7A"/>
    <w:rsid w:val="00F96E7C"/>
    <w:rsid w:val="00F975B5"/>
    <w:rsid w:val="00FA02FB"/>
    <w:rsid w:val="00FA04BE"/>
    <w:rsid w:val="00FA0509"/>
    <w:rsid w:val="00FA0E7C"/>
    <w:rsid w:val="00FA0F9C"/>
    <w:rsid w:val="00FA1CBF"/>
    <w:rsid w:val="00FA1D8F"/>
    <w:rsid w:val="00FA2002"/>
    <w:rsid w:val="00FA2526"/>
    <w:rsid w:val="00FA2AB0"/>
    <w:rsid w:val="00FA3147"/>
    <w:rsid w:val="00FA3C84"/>
    <w:rsid w:val="00FA4D92"/>
    <w:rsid w:val="00FA4EDE"/>
    <w:rsid w:val="00FA5018"/>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1AB3"/>
    <w:rsid w:val="00FB200D"/>
    <w:rsid w:val="00FB22E5"/>
    <w:rsid w:val="00FB2435"/>
    <w:rsid w:val="00FB2864"/>
    <w:rsid w:val="00FB2C27"/>
    <w:rsid w:val="00FB2F94"/>
    <w:rsid w:val="00FB3CD6"/>
    <w:rsid w:val="00FB4065"/>
    <w:rsid w:val="00FB42B9"/>
    <w:rsid w:val="00FB4760"/>
    <w:rsid w:val="00FB47B5"/>
    <w:rsid w:val="00FB52FD"/>
    <w:rsid w:val="00FB57A7"/>
    <w:rsid w:val="00FB5A6F"/>
    <w:rsid w:val="00FB6401"/>
    <w:rsid w:val="00FB641D"/>
    <w:rsid w:val="00FB68CE"/>
    <w:rsid w:val="00FB6B9D"/>
    <w:rsid w:val="00FB70C3"/>
    <w:rsid w:val="00FB72CB"/>
    <w:rsid w:val="00FB77BB"/>
    <w:rsid w:val="00FB7A9C"/>
    <w:rsid w:val="00FC0AB4"/>
    <w:rsid w:val="00FC0B9B"/>
    <w:rsid w:val="00FC0E12"/>
    <w:rsid w:val="00FC1859"/>
    <w:rsid w:val="00FC1C94"/>
    <w:rsid w:val="00FC2075"/>
    <w:rsid w:val="00FC20DD"/>
    <w:rsid w:val="00FC22FE"/>
    <w:rsid w:val="00FC23FA"/>
    <w:rsid w:val="00FC2742"/>
    <w:rsid w:val="00FC330F"/>
    <w:rsid w:val="00FC37F0"/>
    <w:rsid w:val="00FC3BBC"/>
    <w:rsid w:val="00FC3EEB"/>
    <w:rsid w:val="00FC4278"/>
    <w:rsid w:val="00FC4423"/>
    <w:rsid w:val="00FC47D1"/>
    <w:rsid w:val="00FC48F6"/>
    <w:rsid w:val="00FC4CA4"/>
    <w:rsid w:val="00FC545C"/>
    <w:rsid w:val="00FC553E"/>
    <w:rsid w:val="00FC65A0"/>
    <w:rsid w:val="00FC6B41"/>
    <w:rsid w:val="00FC7004"/>
    <w:rsid w:val="00FC7308"/>
    <w:rsid w:val="00FC7BB6"/>
    <w:rsid w:val="00FC7F84"/>
    <w:rsid w:val="00FC7F93"/>
    <w:rsid w:val="00FD10D2"/>
    <w:rsid w:val="00FD111E"/>
    <w:rsid w:val="00FD14E4"/>
    <w:rsid w:val="00FD2238"/>
    <w:rsid w:val="00FD27F8"/>
    <w:rsid w:val="00FD2804"/>
    <w:rsid w:val="00FD282A"/>
    <w:rsid w:val="00FD2A71"/>
    <w:rsid w:val="00FD2BC7"/>
    <w:rsid w:val="00FD3905"/>
    <w:rsid w:val="00FD4620"/>
    <w:rsid w:val="00FD48C9"/>
    <w:rsid w:val="00FD48FE"/>
    <w:rsid w:val="00FD4CC0"/>
    <w:rsid w:val="00FD6123"/>
    <w:rsid w:val="00FD6318"/>
    <w:rsid w:val="00FD66C7"/>
    <w:rsid w:val="00FD6A3D"/>
    <w:rsid w:val="00FD6F9D"/>
    <w:rsid w:val="00FD7001"/>
    <w:rsid w:val="00FD7240"/>
    <w:rsid w:val="00FD72D9"/>
    <w:rsid w:val="00FD73AE"/>
    <w:rsid w:val="00FD7A13"/>
    <w:rsid w:val="00FD7F6A"/>
    <w:rsid w:val="00FE04B6"/>
    <w:rsid w:val="00FE05E5"/>
    <w:rsid w:val="00FE0657"/>
    <w:rsid w:val="00FE1AE2"/>
    <w:rsid w:val="00FE207E"/>
    <w:rsid w:val="00FE20AB"/>
    <w:rsid w:val="00FE22FE"/>
    <w:rsid w:val="00FE2B7B"/>
    <w:rsid w:val="00FE3100"/>
    <w:rsid w:val="00FE3439"/>
    <w:rsid w:val="00FE3768"/>
    <w:rsid w:val="00FE4D73"/>
    <w:rsid w:val="00FE5172"/>
    <w:rsid w:val="00FE5410"/>
    <w:rsid w:val="00FE5977"/>
    <w:rsid w:val="00FE5FA7"/>
    <w:rsid w:val="00FE627C"/>
    <w:rsid w:val="00FE6D98"/>
    <w:rsid w:val="00FE6DEC"/>
    <w:rsid w:val="00FE74E2"/>
    <w:rsid w:val="00FE74FC"/>
    <w:rsid w:val="00FE761D"/>
    <w:rsid w:val="00FE76FA"/>
    <w:rsid w:val="00FE791E"/>
    <w:rsid w:val="00FE7C3E"/>
    <w:rsid w:val="00FE7F00"/>
    <w:rsid w:val="00FF01C5"/>
    <w:rsid w:val="00FF0224"/>
    <w:rsid w:val="00FF0502"/>
    <w:rsid w:val="00FF0AE3"/>
    <w:rsid w:val="00FF0BBB"/>
    <w:rsid w:val="00FF11F4"/>
    <w:rsid w:val="00FF1455"/>
    <w:rsid w:val="00FF1716"/>
    <w:rsid w:val="00FF1862"/>
    <w:rsid w:val="00FF1917"/>
    <w:rsid w:val="00FF2077"/>
    <w:rsid w:val="00FF2A88"/>
    <w:rsid w:val="00FF37C5"/>
    <w:rsid w:val="00FF3A12"/>
    <w:rsid w:val="00FF3CFC"/>
    <w:rsid w:val="00FF43AF"/>
    <w:rsid w:val="00FF48E0"/>
    <w:rsid w:val="00FF4B80"/>
    <w:rsid w:val="00FF4C1A"/>
    <w:rsid w:val="00FF4D22"/>
    <w:rsid w:val="00FF4FCD"/>
    <w:rsid w:val="00FF5026"/>
    <w:rsid w:val="00FF5173"/>
    <w:rsid w:val="00FF51D0"/>
    <w:rsid w:val="00FF52CC"/>
    <w:rsid w:val="00FF52E3"/>
    <w:rsid w:val="00FF5EFE"/>
    <w:rsid w:val="00FF609A"/>
    <w:rsid w:val="00FF6CF6"/>
    <w:rsid w:val="00FF707C"/>
    <w:rsid w:val="00FF78DB"/>
    <w:rsid w:val="00FF7C3F"/>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C82BCA97-53F9-4CEF-9166-62F597576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7FB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4F7F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4F7FB5"/>
    <w:pPr>
      <w:pBdr>
        <w:top w:val="none" w:sz="0" w:space="0" w:color="auto"/>
      </w:pBdr>
      <w:spacing w:before="180"/>
      <w:outlineLvl w:val="1"/>
    </w:pPr>
    <w:rPr>
      <w:sz w:val="32"/>
    </w:rPr>
  </w:style>
  <w:style w:type="paragraph" w:styleId="Heading3">
    <w:name w:val="heading 3"/>
    <w:basedOn w:val="Heading2"/>
    <w:next w:val="Normal"/>
    <w:link w:val="Heading3Char"/>
    <w:qFormat/>
    <w:rsid w:val="004F7FB5"/>
    <w:pPr>
      <w:spacing w:before="120"/>
      <w:outlineLvl w:val="2"/>
    </w:pPr>
    <w:rPr>
      <w:sz w:val="28"/>
    </w:rPr>
  </w:style>
  <w:style w:type="paragraph" w:styleId="Heading4">
    <w:name w:val="heading 4"/>
    <w:aliases w:val="h4"/>
    <w:basedOn w:val="Heading3"/>
    <w:next w:val="Normal"/>
    <w:link w:val="Heading4Char"/>
    <w:qFormat/>
    <w:rsid w:val="004F7FB5"/>
    <w:pPr>
      <w:ind w:left="1418" w:hanging="1418"/>
      <w:outlineLvl w:val="3"/>
    </w:pPr>
    <w:rPr>
      <w:sz w:val="24"/>
    </w:rPr>
  </w:style>
  <w:style w:type="paragraph" w:styleId="Heading5">
    <w:name w:val="heading 5"/>
    <w:basedOn w:val="Heading4"/>
    <w:next w:val="Normal"/>
    <w:link w:val="Heading5Char"/>
    <w:qFormat/>
    <w:rsid w:val="004F7FB5"/>
    <w:pPr>
      <w:ind w:left="1701" w:hanging="1701"/>
      <w:outlineLvl w:val="4"/>
    </w:pPr>
    <w:rPr>
      <w:sz w:val="22"/>
    </w:rPr>
  </w:style>
  <w:style w:type="paragraph" w:styleId="Heading6">
    <w:name w:val="heading 6"/>
    <w:basedOn w:val="H6"/>
    <w:next w:val="Normal"/>
    <w:qFormat/>
    <w:rsid w:val="004F7FB5"/>
    <w:pPr>
      <w:outlineLvl w:val="5"/>
    </w:pPr>
  </w:style>
  <w:style w:type="paragraph" w:styleId="Heading7">
    <w:name w:val="heading 7"/>
    <w:basedOn w:val="H6"/>
    <w:next w:val="Normal"/>
    <w:qFormat/>
    <w:rsid w:val="004F7FB5"/>
    <w:pPr>
      <w:outlineLvl w:val="6"/>
    </w:pPr>
  </w:style>
  <w:style w:type="paragraph" w:styleId="Heading8">
    <w:name w:val="heading 8"/>
    <w:basedOn w:val="Heading1"/>
    <w:next w:val="Normal"/>
    <w:qFormat/>
    <w:rsid w:val="004F7FB5"/>
    <w:pPr>
      <w:ind w:left="0" w:firstLine="0"/>
      <w:outlineLvl w:val="7"/>
    </w:pPr>
  </w:style>
  <w:style w:type="paragraph" w:styleId="Heading9">
    <w:name w:val="heading 9"/>
    <w:basedOn w:val="Heading8"/>
    <w:next w:val="Normal"/>
    <w:qFormat/>
    <w:rsid w:val="004F7FB5"/>
    <w:pPr>
      <w:outlineLvl w:val="8"/>
    </w:pPr>
  </w:style>
  <w:style w:type="character" w:default="1" w:styleId="DefaultParagraphFont">
    <w:name w:val="Default Paragraph Font"/>
    <w:uiPriority w:val="1"/>
    <w:semiHidden/>
    <w:unhideWhenUsed/>
    <w:rsid w:val="004F7F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F7FB5"/>
  </w:style>
  <w:style w:type="paragraph" w:styleId="TOC8">
    <w:name w:val="toc 8"/>
    <w:basedOn w:val="TOC1"/>
    <w:semiHidden/>
    <w:rsid w:val="004F7FB5"/>
    <w:pPr>
      <w:spacing w:before="180"/>
      <w:ind w:left="2693" w:hanging="2693"/>
    </w:pPr>
    <w:rPr>
      <w:b/>
    </w:rPr>
  </w:style>
  <w:style w:type="paragraph" w:styleId="TOC1">
    <w:name w:val="toc 1"/>
    <w:semiHidden/>
    <w:rsid w:val="004F7FB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4F7F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4F7FB5"/>
    <w:pPr>
      <w:ind w:left="1701" w:hanging="1701"/>
    </w:pPr>
  </w:style>
  <w:style w:type="paragraph" w:styleId="TOC4">
    <w:name w:val="toc 4"/>
    <w:basedOn w:val="TOC3"/>
    <w:semiHidden/>
    <w:rsid w:val="004F7FB5"/>
    <w:pPr>
      <w:ind w:left="1418" w:hanging="1418"/>
    </w:pPr>
  </w:style>
  <w:style w:type="paragraph" w:styleId="TOC3">
    <w:name w:val="toc 3"/>
    <w:basedOn w:val="TOC2"/>
    <w:semiHidden/>
    <w:rsid w:val="004F7FB5"/>
    <w:pPr>
      <w:ind w:left="1134" w:hanging="1134"/>
    </w:pPr>
  </w:style>
  <w:style w:type="paragraph" w:styleId="TOC2">
    <w:name w:val="toc 2"/>
    <w:basedOn w:val="TOC1"/>
    <w:semiHidden/>
    <w:rsid w:val="004F7FB5"/>
    <w:pPr>
      <w:keepNext w:val="0"/>
      <w:spacing w:before="0"/>
      <w:ind w:left="851" w:hanging="851"/>
    </w:pPr>
    <w:rPr>
      <w:sz w:val="20"/>
    </w:rPr>
  </w:style>
  <w:style w:type="paragraph" w:styleId="Index2">
    <w:name w:val="index 2"/>
    <w:basedOn w:val="Index1"/>
    <w:semiHidden/>
    <w:rsid w:val="004F7FB5"/>
    <w:pPr>
      <w:ind w:left="284"/>
    </w:pPr>
  </w:style>
  <w:style w:type="paragraph" w:styleId="Index1">
    <w:name w:val="index 1"/>
    <w:basedOn w:val="Normal"/>
    <w:semiHidden/>
    <w:rsid w:val="004F7FB5"/>
    <w:pPr>
      <w:keepLines/>
      <w:spacing w:after="0"/>
    </w:pPr>
  </w:style>
  <w:style w:type="paragraph" w:customStyle="1" w:styleId="ZH">
    <w:name w:val="ZH"/>
    <w:rsid w:val="004F7FB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4F7FB5"/>
    <w:pPr>
      <w:outlineLvl w:val="9"/>
    </w:pPr>
  </w:style>
  <w:style w:type="paragraph" w:styleId="ListNumber2">
    <w:name w:val="List Number 2"/>
    <w:basedOn w:val="ListNumber"/>
    <w:rsid w:val="004F7FB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F7FB5"/>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4F7FB5"/>
    <w:rPr>
      <w:b/>
      <w:position w:val="6"/>
      <w:sz w:val="16"/>
    </w:rPr>
  </w:style>
  <w:style w:type="paragraph" w:styleId="FootnoteText">
    <w:name w:val="footnote text"/>
    <w:basedOn w:val="Normal"/>
    <w:semiHidden/>
    <w:rsid w:val="004F7FB5"/>
    <w:pPr>
      <w:keepLines/>
      <w:spacing w:after="0"/>
      <w:ind w:left="454" w:hanging="454"/>
    </w:pPr>
    <w:rPr>
      <w:sz w:val="16"/>
    </w:rPr>
  </w:style>
  <w:style w:type="paragraph" w:customStyle="1" w:styleId="TAH">
    <w:name w:val="TAH"/>
    <w:basedOn w:val="TAC"/>
    <w:rsid w:val="004F7FB5"/>
    <w:rPr>
      <w:b/>
    </w:rPr>
  </w:style>
  <w:style w:type="paragraph" w:customStyle="1" w:styleId="TAC">
    <w:name w:val="TAC"/>
    <w:basedOn w:val="TAL"/>
    <w:rsid w:val="004F7FB5"/>
    <w:pPr>
      <w:jc w:val="center"/>
    </w:pPr>
  </w:style>
  <w:style w:type="paragraph" w:customStyle="1" w:styleId="TF">
    <w:name w:val="TF"/>
    <w:basedOn w:val="TH"/>
    <w:rsid w:val="004F7FB5"/>
    <w:pPr>
      <w:keepNext w:val="0"/>
      <w:spacing w:before="0" w:after="240"/>
    </w:pPr>
  </w:style>
  <w:style w:type="paragraph" w:customStyle="1" w:styleId="NO">
    <w:name w:val="NO"/>
    <w:basedOn w:val="Normal"/>
    <w:rsid w:val="004F7FB5"/>
    <w:pPr>
      <w:keepLines/>
      <w:ind w:left="1135" w:hanging="851"/>
    </w:pPr>
  </w:style>
  <w:style w:type="paragraph" w:styleId="TOC9">
    <w:name w:val="toc 9"/>
    <w:basedOn w:val="TOC8"/>
    <w:semiHidden/>
    <w:rsid w:val="004F7FB5"/>
    <w:pPr>
      <w:ind w:left="1418" w:hanging="1418"/>
    </w:pPr>
  </w:style>
  <w:style w:type="paragraph" w:customStyle="1" w:styleId="EX">
    <w:name w:val="EX"/>
    <w:basedOn w:val="Normal"/>
    <w:rsid w:val="004F7FB5"/>
    <w:pPr>
      <w:keepLines/>
      <w:ind w:left="1702" w:hanging="1418"/>
    </w:pPr>
  </w:style>
  <w:style w:type="paragraph" w:customStyle="1" w:styleId="FP">
    <w:name w:val="FP"/>
    <w:basedOn w:val="Normal"/>
    <w:rsid w:val="004F7FB5"/>
    <w:pPr>
      <w:spacing w:after="0"/>
    </w:pPr>
  </w:style>
  <w:style w:type="paragraph" w:customStyle="1" w:styleId="LD">
    <w:name w:val="LD"/>
    <w:rsid w:val="004F7FB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4F7FB5"/>
    <w:pPr>
      <w:spacing w:after="0"/>
    </w:pPr>
  </w:style>
  <w:style w:type="paragraph" w:customStyle="1" w:styleId="EW">
    <w:name w:val="EW"/>
    <w:basedOn w:val="EX"/>
    <w:rsid w:val="004F7FB5"/>
    <w:pPr>
      <w:spacing w:after="0"/>
    </w:pPr>
  </w:style>
  <w:style w:type="paragraph" w:styleId="TOC6">
    <w:name w:val="toc 6"/>
    <w:basedOn w:val="TOC5"/>
    <w:next w:val="Normal"/>
    <w:semiHidden/>
    <w:rsid w:val="004F7FB5"/>
    <w:pPr>
      <w:ind w:left="1985" w:hanging="1985"/>
    </w:pPr>
  </w:style>
  <w:style w:type="paragraph" w:styleId="TOC7">
    <w:name w:val="toc 7"/>
    <w:basedOn w:val="TOC6"/>
    <w:next w:val="Normal"/>
    <w:semiHidden/>
    <w:rsid w:val="004F7FB5"/>
    <w:pPr>
      <w:ind w:left="2268" w:hanging="2268"/>
    </w:pPr>
  </w:style>
  <w:style w:type="paragraph" w:styleId="ListBullet2">
    <w:name w:val="List Bullet 2"/>
    <w:basedOn w:val="ListBullet"/>
    <w:rsid w:val="004F7FB5"/>
    <w:pPr>
      <w:ind w:left="851"/>
    </w:pPr>
  </w:style>
  <w:style w:type="paragraph" w:styleId="ListBullet3">
    <w:name w:val="List Bullet 3"/>
    <w:basedOn w:val="ListBullet2"/>
    <w:rsid w:val="004F7FB5"/>
    <w:pPr>
      <w:ind w:left="1135"/>
    </w:pPr>
  </w:style>
  <w:style w:type="paragraph" w:styleId="ListNumber">
    <w:name w:val="List Number"/>
    <w:basedOn w:val="List"/>
    <w:rsid w:val="004F7FB5"/>
  </w:style>
  <w:style w:type="paragraph" w:customStyle="1" w:styleId="EQ">
    <w:name w:val="EQ"/>
    <w:basedOn w:val="Normal"/>
    <w:next w:val="Normal"/>
    <w:rsid w:val="004F7FB5"/>
    <w:pPr>
      <w:keepLines/>
      <w:tabs>
        <w:tab w:val="center" w:pos="4536"/>
        <w:tab w:val="right" w:pos="9072"/>
      </w:tabs>
    </w:pPr>
    <w:rPr>
      <w:noProof/>
    </w:rPr>
  </w:style>
  <w:style w:type="paragraph" w:customStyle="1" w:styleId="TH">
    <w:name w:val="TH"/>
    <w:basedOn w:val="Normal"/>
    <w:rsid w:val="004F7FB5"/>
    <w:pPr>
      <w:keepNext/>
      <w:keepLines/>
      <w:spacing w:before="60"/>
      <w:jc w:val="center"/>
    </w:pPr>
    <w:rPr>
      <w:rFonts w:ascii="Arial" w:hAnsi="Arial"/>
      <w:b/>
    </w:rPr>
  </w:style>
  <w:style w:type="paragraph" w:customStyle="1" w:styleId="NF">
    <w:name w:val="NF"/>
    <w:basedOn w:val="NO"/>
    <w:rsid w:val="004F7FB5"/>
    <w:pPr>
      <w:keepNext/>
      <w:spacing w:after="0"/>
    </w:pPr>
    <w:rPr>
      <w:rFonts w:ascii="Arial" w:hAnsi="Arial"/>
      <w:sz w:val="18"/>
    </w:rPr>
  </w:style>
  <w:style w:type="paragraph" w:customStyle="1" w:styleId="PL">
    <w:name w:val="PL"/>
    <w:rsid w:val="004F7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4F7FB5"/>
    <w:pPr>
      <w:jc w:val="right"/>
    </w:pPr>
  </w:style>
  <w:style w:type="paragraph" w:customStyle="1" w:styleId="H6">
    <w:name w:val="H6"/>
    <w:basedOn w:val="Heading5"/>
    <w:next w:val="Normal"/>
    <w:rsid w:val="004F7FB5"/>
    <w:pPr>
      <w:ind w:left="1985" w:hanging="1985"/>
      <w:outlineLvl w:val="9"/>
    </w:pPr>
    <w:rPr>
      <w:sz w:val="20"/>
    </w:rPr>
  </w:style>
  <w:style w:type="paragraph" w:customStyle="1" w:styleId="TAN">
    <w:name w:val="TAN"/>
    <w:basedOn w:val="TAL"/>
    <w:rsid w:val="004F7FB5"/>
    <w:pPr>
      <w:ind w:left="851" w:hanging="851"/>
    </w:pPr>
  </w:style>
  <w:style w:type="paragraph" w:customStyle="1" w:styleId="TAL">
    <w:name w:val="TAL"/>
    <w:basedOn w:val="Normal"/>
    <w:rsid w:val="004F7FB5"/>
    <w:pPr>
      <w:keepNext/>
      <w:keepLines/>
      <w:spacing w:after="0"/>
    </w:pPr>
    <w:rPr>
      <w:rFonts w:ascii="Arial" w:hAnsi="Arial"/>
      <w:sz w:val="18"/>
    </w:rPr>
  </w:style>
  <w:style w:type="paragraph" w:customStyle="1" w:styleId="ZA">
    <w:name w:val="ZA"/>
    <w:rsid w:val="004F7F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F7F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4F7FB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4F7F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4F7FB5"/>
    <w:pPr>
      <w:framePr w:wrap="notBeside" w:y="16161"/>
    </w:pPr>
  </w:style>
  <w:style w:type="character" w:customStyle="1" w:styleId="ZGSM">
    <w:name w:val="ZGSM"/>
    <w:rsid w:val="004F7FB5"/>
  </w:style>
  <w:style w:type="paragraph" w:styleId="List2">
    <w:name w:val="List 2"/>
    <w:basedOn w:val="List"/>
    <w:rsid w:val="004F7FB5"/>
    <w:pPr>
      <w:ind w:left="851"/>
    </w:pPr>
  </w:style>
  <w:style w:type="paragraph" w:customStyle="1" w:styleId="ZG">
    <w:name w:val="ZG"/>
    <w:rsid w:val="004F7FB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4F7FB5"/>
    <w:pPr>
      <w:ind w:left="1135"/>
    </w:pPr>
  </w:style>
  <w:style w:type="paragraph" w:styleId="List4">
    <w:name w:val="List 4"/>
    <w:basedOn w:val="List3"/>
    <w:rsid w:val="004F7FB5"/>
    <w:pPr>
      <w:ind w:left="1418"/>
    </w:pPr>
  </w:style>
  <w:style w:type="paragraph" w:styleId="List5">
    <w:name w:val="List 5"/>
    <w:basedOn w:val="List4"/>
    <w:rsid w:val="004F7FB5"/>
    <w:pPr>
      <w:ind w:left="1702"/>
    </w:pPr>
  </w:style>
  <w:style w:type="paragraph" w:customStyle="1" w:styleId="EditorsNote">
    <w:name w:val="Editor's Note"/>
    <w:basedOn w:val="NO"/>
    <w:rsid w:val="004F7FB5"/>
    <w:rPr>
      <w:color w:val="FF0000"/>
    </w:rPr>
  </w:style>
  <w:style w:type="paragraph" w:styleId="List">
    <w:name w:val="List"/>
    <w:basedOn w:val="Normal"/>
    <w:rsid w:val="004F7FB5"/>
    <w:pPr>
      <w:ind w:left="568" w:hanging="284"/>
    </w:pPr>
  </w:style>
  <w:style w:type="paragraph" w:styleId="ListBullet">
    <w:name w:val="List Bullet"/>
    <w:basedOn w:val="List"/>
    <w:rsid w:val="004F7FB5"/>
  </w:style>
  <w:style w:type="paragraph" w:styleId="ListBullet4">
    <w:name w:val="List Bullet 4"/>
    <w:basedOn w:val="ListBullet3"/>
    <w:rsid w:val="004F7FB5"/>
    <w:pPr>
      <w:ind w:left="1418"/>
    </w:pPr>
  </w:style>
  <w:style w:type="paragraph" w:styleId="ListBullet5">
    <w:name w:val="List Bullet 5"/>
    <w:basedOn w:val="ListBullet4"/>
    <w:rsid w:val="004F7FB5"/>
    <w:pPr>
      <w:ind w:left="1702"/>
    </w:pPr>
  </w:style>
  <w:style w:type="paragraph" w:customStyle="1" w:styleId="B1">
    <w:name w:val="B1"/>
    <w:basedOn w:val="List"/>
    <w:link w:val="B1Char1"/>
    <w:rsid w:val="004F7FB5"/>
  </w:style>
  <w:style w:type="paragraph" w:customStyle="1" w:styleId="B2">
    <w:name w:val="B2"/>
    <w:basedOn w:val="List2"/>
    <w:rsid w:val="004F7FB5"/>
  </w:style>
  <w:style w:type="paragraph" w:customStyle="1" w:styleId="B3">
    <w:name w:val="B3"/>
    <w:basedOn w:val="List3"/>
    <w:rsid w:val="004F7FB5"/>
  </w:style>
  <w:style w:type="paragraph" w:customStyle="1" w:styleId="B4">
    <w:name w:val="B4"/>
    <w:basedOn w:val="List4"/>
    <w:rsid w:val="004F7FB5"/>
  </w:style>
  <w:style w:type="paragraph" w:customStyle="1" w:styleId="B5">
    <w:name w:val="B5"/>
    <w:basedOn w:val="List5"/>
    <w:rsid w:val="004F7FB5"/>
  </w:style>
  <w:style w:type="paragraph" w:styleId="Footer">
    <w:name w:val="footer"/>
    <w:basedOn w:val="Header"/>
    <w:link w:val="FooterChar"/>
    <w:uiPriority w:val="99"/>
    <w:rsid w:val="004F7FB5"/>
    <w:pPr>
      <w:jc w:val="center"/>
    </w:pPr>
    <w:rPr>
      <w:i/>
    </w:rPr>
  </w:style>
  <w:style w:type="paragraph" w:customStyle="1" w:styleId="ZTD">
    <w:name w:val="ZTD"/>
    <w:basedOn w:val="ZB"/>
    <w:rsid w:val="004F7FB5"/>
    <w:pPr>
      <w:framePr w:hRule="auto" w:wrap="notBeside" w:y="852"/>
    </w:pPr>
    <w:rPr>
      <w:i w:val="0"/>
      <w:sz w:val="40"/>
    </w:rPr>
  </w:style>
  <w:style w:type="character" w:customStyle="1" w:styleId="MTEquationSection">
    <w:name w:val="MTEquationSection"/>
    <w:rsid w:val="004F7FB5"/>
    <w:rPr>
      <w:rFonts w:ascii="Arial" w:hAnsi="Arial"/>
      <w:vanish w:val="0"/>
      <w:color w:val="FF0000"/>
      <w:sz w:val="24"/>
    </w:rPr>
  </w:style>
  <w:style w:type="paragraph" w:styleId="BodyText3">
    <w:name w:val="Body Text 3"/>
    <w:basedOn w:val="Normal"/>
    <w:rsid w:val="004F7FB5"/>
    <w:rPr>
      <w:i/>
    </w:rPr>
  </w:style>
  <w:style w:type="paragraph" w:styleId="DocumentMap">
    <w:name w:val="Document Map"/>
    <w:basedOn w:val="Normal"/>
    <w:semiHidden/>
    <w:rsid w:val="004F7FB5"/>
    <w:pPr>
      <w:shd w:val="clear" w:color="auto" w:fill="000080"/>
    </w:pPr>
    <w:rPr>
      <w:rFonts w:ascii="Tahoma" w:hAnsi="Tahoma"/>
    </w:rPr>
  </w:style>
  <w:style w:type="paragraph" w:customStyle="1" w:styleId="Bulletedo1">
    <w:name w:val="Bulleted o 1"/>
    <w:basedOn w:val="Normal"/>
    <w:rsid w:val="004F7FB5"/>
    <w:pPr>
      <w:numPr>
        <w:numId w:val="1"/>
      </w:numPr>
    </w:pPr>
  </w:style>
  <w:style w:type="paragraph" w:customStyle="1" w:styleId="text">
    <w:name w:val="text"/>
    <w:basedOn w:val="Normal"/>
    <w:rsid w:val="004F7FB5"/>
    <w:pPr>
      <w:spacing w:after="240"/>
      <w:jc w:val="both"/>
    </w:pPr>
    <w:rPr>
      <w:sz w:val="24"/>
      <w:lang w:eastAsia="zh-CN"/>
    </w:rPr>
  </w:style>
  <w:style w:type="paragraph" w:customStyle="1" w:styleId="Equation">
    <w:name w:val="Equation"/>
    <w:basedOn w:val="Normal"/>
    <w:next w:val="Normal"/>
    <w:rsid w:val="004F7FB5"/>
    <w:pPr>
      <w:tabs>
        <w:tab w:val="right" w:pos="10206"/>
      </w:tabs>
      <w:spacing w:after="220"/>
      <w:ind w:left="1298"/>
    </w:pPr>
    <w:rPr>
      <w:rFonts w:ascii="Arial" w:hAnsi="Arial"/>
      <w:sz w:val="22"/>
      <w:lang w:eastAsia="zh-CN"/>
    </w:rPr>
  </w:style>
  <w:style w:type="paragraph" w:customStyle="1" w:styleId="00BodyText">
    <w:name w:val="00 BodyText"/>
    <w:basedOn w:val="Normal"/>
    <w:rsid w:val="004F7FB5"/>
    <w:pPr>
      <w:spacing w:after="220"/>
    </w:pPr>
    <w:rPr>
      <w:rFonts w:ascii="Arial" w:hAnsi="Arial"/>
      <w:sz w:val="22"/>
    </w:rPr>
  </w:style>
  <w:style w:type="paragraph" w:customStyle="1" w:styleId="11BodyText">
    <w:name w:val="11 BodyText"/>
    <w:basedOn w:val="Normal"/>
    <w:rsid w:val="004F7FB5"/>
    <w:pPr>
      <w:spacing w:after="220"/>
      <w:ind w:left="1298"/>
    </w:pPr>
    <w:rPr>
      <w:rFonts w:ascii="Arial" w:hAnsi="Arial"/>
      <w:sz w:val="22"/>
    </w:rPr>
  </w:style>
  <w:style w:type="paragraph" w:customStyle="1" w:styleId="table">
    <w:name w:val="table"/>
    <w:basedOn w:val="text"/>
    <w:next w:val="text"/>
    <w:rsid w:val="004F7FB5"/>
    <w:pPr>
      <w:spacing w:after="0"/>
      <w:jc w:val="center"/>
    </w:pPr>
    <w:rPr>
      <w:sz w:val="20"/>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4F7FB5"/>
    <w:pPr>
      <w:spacing w:before="120" w:after="120"/>
    </w:pPr>
    <w:rPr>
      <w:b/>
      <w:bCs/>
    </w:rPr>
  </w:style>
  <w:style w:type="paragraph" w:customStyle="1" w:styleId="bodyCharCharChar">
    <w:name w:val="body Char Char Char"/>
    <w:basedOn w:val="Normal"/>
    <w:rsid w:val="004F7FB5"/>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4F7FB5"/>
    <w:pPr>
      <w:spacing w:after="120"/>
      <w:jc w:val="both"/>
    </w:pPr>
    <w:rPr>
      <w:rFonts w:ascii="Times" w:hAnsi="Times"/>
      <w:szCs w:val="24"/>
    </w:rPr>
  </w:style>
  <w:style w:type="paragraph" w:styleId="BodyText2">
    <w:name w:val="Body Text 2"/>
    <w:basedOn w:val="Normal"/>
    <w:rsid w:val="004F7FB5"/>
    <w:pPr>
      <w:tabs>
        <w:tab w:val="left" w:pos="1985"/>
      </w:tabs>
      <w:spacing w:after="0"/>
      <w:jc w:val="both"/>
    </w:pPr>
    <w:rPr>
      <w:rFonts w:ascii="Arial" w:hAnsi="Arial"/>
      <w:sz w:val="22"/>
    </w:rPr>
  </w:style>
  <w:style w:type="character" w:customStyle="1" w:styleId="Heading1Char">
    <w:name w:val="Heading 1 Char"/>
    <w:rsid w:val="004F7FB5"/>
    <w:rPr>
      <w:rFonts w:ascii="Arial" w:hAnsi="Arial"/>
      <w:sz w:val="36"/>
      <w:lang w:val="en-GB" w:eastAsia="en-US" w:bidi="ar-SA"/>
    </w:rPr>
  </w:style>
  <w:style w:type="paragraph" w:customStyle="1" w:styleId="body">
    <w:name w:val="body"/>
    <w:basedOn w:val="Normal"/>
    <w:rsid w:val="004F7FB5"/>
    <w:pPr>
      <w:tabs>
        <w:tab w:val="left" w:pos="2160"/>
      </w:tabs>
      <w:spacing w:before="120" w:after="120" w:line="280" w:lineRule="atLeast"/>
      <w:jc w:val="both"/>
    </w:pPr>
    <w:rPr>
      <w:rFonts w:ascii="New York" w:hAnsi="New York"/>
      <w:sz w:val="24"/>
    </w:rPr>
  </w:style>
  <w:style w:type="table" w:styleId="TableGrid">
    <w:name w:val="Table Grid"/>
    <w:basedOn w:val="TableNormal"/>
    <w:rsid w:val="004F7FB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F7FB5"/>
  </w:style>
  <w:style w:type="character" w:styleId="CommentReference">
    <w:name w:val="annotation reference"/>
    <w:uiPriority w:val="99"/>
    <w:semiHidden/>
    <w:rsid w:val="004F7FB5"/>
    <w:rPr>
      <w:sz w:val="16"/>
      <w:szCs w:val="16"/>
    </w:rPr>
  </w:style>
  <w:style w:type="paragraph" w:styleId="CommentText">
    <w:name w:val="annotation text"/>
    <w:basedOn w:val="Normal"/>
    <w:link w:val="CommentTextChar"/>
    <w:uiPriority w:val="99"/>
    <w:rsid w:val="004F7FB5"/>
    <w:rPr>
      <w:lang w:eastAsia="x-none"/>
    </w:rPr>
  </w:style>
  <w:style w:type="paragraph" w:styleId="CommentSubject">
    <w:name w:val="annotation subject"/>
    <w:basedOn w:val="CommentText"/>
    <w:next w:val="CommentText"/>
    <w:semiHidden/>
    <w:rsid w:val="004F7FB5"/>
    <w:rPr>
      <w:b/>
      <w:bCs/>
    </w:rPr>
  </w:style>
  <w:style w:type="paragraph" w:styleId="BalloonText">
    <w:name w:val="Balloon Text"/>
    <w:basedOn w:val="Normal"/>
    <w:semiHidden/>
    <w:rsid w:val="004F7FB5"/>
    <w:rPr>
      <w:rFonts w:ascii="Tahoma" w:hAnsi="Tahoma" w:cs="Tahoma"/>
      <w:sz w:val="16"/>
      <w:szCs w:val="16"/>
    </w:rPr>
  </w:style>
  <w:style w:type="paragraph" w:customStyle="1" w:styleId="CRCoverPage">
    <w:name w:val="CR Cover Page"/>
    <w:rsid w:val="004F7FB5"/>
    <w:pPr>
      <w:spacing w:after="120"/>
    </w:pPr>
    <w:rPr>
      <w:rFonts w:ascii="Arial" w:eastAsia="MS Mincho" w:hAnsi="Arial"/>
      <w:lang w:val="en-GB" w:eastAsia="en-US"/>
    </w:rPr>
  </w:style>
  <w:style w:type="character" w:customStyle="1" w:styleId="Heading1Char1">
    <w:name w:val="Heading 1 Char1"/>
    <w:link w:val="Heading1"/>
    <w:rsid w:val="004F7FB5"/>
    <w:rPr>
      <w:rFonts w:ascii="Arial" w:hAnsi="Arial"/>
      <w:sz w:val="36"/>
      <w:lang w:val="en-GB" w:eastAsia="en-US"/>
    </w:rPr>
  </w:style>
  <w:style w:type="character" w:customStyle="1" w:styleId="Heading2Char">
    <w:name w:val="Heading 2 Char"/>
    <w:link w:val="Heading2"/>
    <w:rsid w:val="004F7FB5"/>
    <w:rPr>
      <w:rFonts w:ascii="Arial" w:hAnsi="Arial"/>
      <w:sz w:val="32"/>
      <w:lang w:val="en-GB" w:eastAsia="en-US"/>
    </w:rPr>
  </w:style>
  <w:style w:type="character" w:customStyle="1" w:styleId="Heading3Char">
    <w:name w:val="Heading 3 Char"/>
    <w:link w:val="Heading3"/>
    <w:rsid w:val="004F7FB5"/>
    <w:rPr>
      <w:rFonts w:ascii="Arial" w:hAnsi="Arial"/>
      <w:sz w:val="28"/>
      <w:lang w:val="en-GB" w:eastAsia="en-US"/>
    </w:rPr>
  </w:style>
  <w:style w:type="character" w:customStyle="1" w:styleId="Heading4Char">
    <w:name w:val="Heading 4 Char"/>
    <w:aliases w:val="h4 Char"/>
    <w:link w:val="Heading4"/>
    <w:rsid w:val="004F7FB5"/>
    <w:rPr>
      <w:rFonts w:ascii="Arial" w:hAnsi="Arial"/>
      <w:sz w:val="24"/>
      <w:lang w:val="en-GB" w:eastAsia="en-US"/>
    </w:rPr>
  </w:style>
  <w:style w:type="character" w:customStyle="1" w:styleId="Heading5Char">
    <w:name w:val="Heading 5 Char"/>
    <w:link w:val="Heading5"/>
    <w:rsid w:val="004F7FB5"/>
    <w:rPr>
      <w:rFonts w:ascii="Arial" w:hAnsi="Arial"/>
      <w:sz w:val="22"/>
      <w:lang w:val="en-GB" w:eastAsia="en-US"/>
    </w:rPr>
  </w:style>
  <w:style w:type="character" w:customStyle="1" w:styleId="CharChar3">
    <w:name w:val="Char Char3"/>
    <w:rsid w:val="004F7FB5"/>
    <w:rPr>
      <w:rFonts w:ascii="Arial" w:hAnsi="Arial"/>
      <w:sz w:val="36"/>
      <w:lang w:val="en-GB" w:eastAsia="en-US" w:bidi="ar-SA"/>
    </w:rPr>
  </w:style>
  <w:style w:type="character" w:customStyle="1" w:styleId="CharChar2">
    <w:name w:val="Char Char2"/>
    <w:rsid w:val="004F7FB5"/>
    <w:rPr>
      <w:rFonts w:ascii="Arial" w:hAnsi="Arial"/>
      <w:sz w:val="32"/>
      <w:lang w:val="en-GB" w:eastAsia="en-US" w:bidi="ar-SA"/>
    </w:rPr>
  </w:style>
  <w:style w:type="character" w:customStyle="1" w:styleId="CharChar1">
    <w:name w:val="Char Char1"/>
    <w:rsid w:val="004F7FB5"/>
    <w:rPr>
      <w:rFonts w:ascii="Arial" w:hAnsi="Arial"/>
      <w:sz w:val="28"/>
      <w:lang w:val="en-GB" w:eastAsia="en-US" w:bidi="ar-SA"/>
    </w:rPr>
  </w:style>
  <w:style w:type="character" w:customStyle="1" w:styleId="h4CharChar">
    <w:name w:val="h4 Char Char"/>
    <w:rsid w:val="004F7FB5"/>
    <w:rPr>
      <w:rFonts w:ascii="Arial" w:hAnsi="Arial"/>
      <w:sz w:val="24"/>
      <w:lang w:val="en-GB" w:eastAsia="en-US" w:bidi="ar-SA"/>
    </w:rPr>
  </w:style>
  <w:style w:type="character" w:customStyle="1" w:styleId="CharChar">
    <w:name w:val="Char Char"/>
    <w:rsid w:val="004F7FB5"/>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4F7FB5"/>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4F7FB5"/>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4F7FB5"/>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4F7FB5"/>
    <w:rPr>
      <w:rFonts w:ascii="Cambria" w:eastAsia="Times New Roman" w:hAnsi="Cambria"/>
      <w:sz w:val="24"/>
      <w:szCs w:val="24"/>
      <w:lang w:eastAsia="x-none"/>
    </w:rPr>
  </w:style>
  <w:style w:type="paragraph" w:styleId="Revision">
    <w:name w:val="Revision"/>
    <w:hidden/>
    <w:uiPriority w:val="99"/>
    <w:semiHidden/>
    <w:rsid w:val="004F7FB5"/>
    <w:rPr>
      <w:rFonts w:ascii="Times New Roman" w:hAnsi="Times New Roman"/>
      <w:lang w:val="en-GB" w:eastAsia="en-US"/>
    </w:rPr>
  </w:style>
  <w:style w:type="paragraph" w:styleId="NormalWeb">
    <w:name w:val="Normal (Web)"/>
    <w:basedOn w:val="Normal"/>
    <w:uiPriority w:val="99"/>
    <w:unhideWhenUsed/>
    <w:rsid w:val="004F7FB5"/>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4F7FB5"/>
    <w:rPr>
      <w:rFonts w:ascii="Times New Roman" w:hAnsi="Times New Roman"/>
      <w:lang w:eastAsia="x-none"/>
    </w:rPr>
  </w:style>
  <w:style w:type="character" w:styleId="PlaceholderText">
    <w:name w:val="Placeholder Text"/>
    <w:uiPriority w:val="99"/>
    <w:semiHidden/>
    <w:rsid w:val="004F7FB5"/>
    <w:rPr>
      <w:color w:val="808080"/>
    </w:rPr>
  </w:style>
  <w:style w:type="character" w:styleId="Hyperlink">
    <w:name w:val="Hyperlink"/>
    <w:rsid w:val="004F7FB5"/>
    <w:rPr>
      <w:color w:val="0000FF"/>
      <w:u w:val="single"/>
    </w:rPr>
  </w:style>
  <w:style w:type="character" w:styleId="FollowedHyperlink">
    <w:name w:val="FollowedHyperlink"/>
    <w:rsid w:val="004F7FB5"/>
    <w:rPr>
      <w:color w:val="800080"/>
      <w:u w:val="single"/>
    </w:rPr>
  </w:style>
  <w:style w:type="table" w:styleId="DarkList-Accent6">
    <w:name w:val="Dark List Accent 6"/>
    <w:basedOn w:val="TableNormal"/>
    <w:uiPriority w:val="70"/>
    <w:rsid w:val="004F7FB5"/>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4F7FB5"/>
    <w:rPr>
      <w:rFonts w:ascii="Arial" w:hAnsi="Arial"/>
      <w:b/>
      <w:i/>
      <w:noProof/>
      <w:sz w:val="18"/>
      <w:lang w:eastAsia="en-US"/>
    </w:rPr>
  </w:style>
  <w:style w:type="paragraph" w:customStyle="1" w:styleId="Doc-text2">
    <w:name w:val="Doc-text2"/>
    <w:basedOn w:val="Normal"/>
    <w:link w:val="Doc-text2Char"/>
    <w:qFormat/>
    <w:rsid w:val="004F7FB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4F7FB5"/>
    <w:rPr>
      <w:rFonts w:ascii="Arial" w:eastAsia="MS Mincho" w:hAnsi="Arial"/>
      <w:szCs w:val="24"/>
      <w:lang w:eastAsia="en-GB"/>
    </w:rPr>
  </w:style>
  <w:style w:type="character" w:customStyle="1" w:styleId="TALCar">
    <w:name w:val="TAL Car"/>
    <w:rsid w:val="004F7FB5"/>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EA4509"/>
    <w:rPr>
      <w:rFonts w:ascii="Calibri" w:eastAsia="Calibri" w:hAnsi="Calibri"/>
      <w:sz w:val="22"/>
      <w:szCs w:val="22"/>
      <w:lang w:eastAsia="en-US"/>
    </w:rPr>
  </w:style>
  <w:style w:type="paragraph" w:customStyle="1" w:styleId="Default">
    <w:name w:val="Default"/>
    <w:rsid w:val="00BD32B0"/>
    <w:pPr>
      <w:autoSpaceDE w:val="0"/>
      <w:autoSpaceDN w:val="0"/>
      <w:adjustRightInd w:val="0"/>
    </w:pPr>
    <w:rPr>
      <w:rFonts w:ascii="Times New Roman" w:hAnsi="Times New Roman"/>
      <w:color w:val="000000"/>
      <w:sz w:val="24"/>
      <w:szCs w:val="24"/>
    </w:rPr>
  </w:style>
  <w:style w:type="character" w:customStyle="1" w:styleId="BodyTextChar">
    <w:name w:val="Body Text Char"/>
    <w:aliases w:val="bt Char"/>
    <w:basedOn w:val="DefaultParagraphFont"/>
    <w:link w:val="BodyText"/>
    <w:rsid w:val="00D830A1"/>
    <w:rPr>
      <w:rFonts w:ascii="Times" w:hAnsi="Times"/>
      <w:szCs w:val="24"/>
      <w:lang w:eastAsia="en-US"/>
    </w:rPr>
  </w:style>
  <w:style w:type="paragraph" w:customStyle="1" w:styleId="References">
    <w:name w:val="References"/>
    <w:basedOn w:val="Normal"/>
    <w:rsid w:val="00FE791E"/>
    <w:pPr>
      <w:numPr>
        <w:ilvl w:val="2"/>
        <w:numId w:val="4"/>
      </w:numPr>
      <w:overflowPunct/>
      <w:autoSpaceDE/>
      <w:autoSpaceDN/>
      <w:adjustRightInd/>
      <w:spacing w:after="0"/>
      <w:textAlignment w:val="auto"/>
    </w:pPr>
    <w:rPr>
      <w:rFonts w:eastAsia="Times New Roman"/>
      <w:szCs w:val="24"/>
    </w:rPr>
  </w:style>
  <w:style w:type="paragraph" w:customStyle="1" w:styleId="Proposal">
    <w:name w:val="Proposal"/>
    <w:basedOn w:val="Normal"/>
    <w:qFormat/>
    <w:rsid w:val="00567F70"/>
    <w:pPr>
      <w:numPr>
        <w:numId w:val="8"/>
      </w:numPr>
      <w:tabs>
        <w:tab w:val="clear" w:pos="1304"/>
        <w:tab w:val="left" w:pos="1701"/>
      </w:tabs>
      <w:overflowPunct/>
      <w:autoSpaceDE/>
      <w:autoSpaceDN/>
      <w:adjustRightInd/>
      <w:spacing w:after="160" w:line="259" w:lineRule="auto"/>
      <w:ind w:left="1701" w:hanging="1701"/>
      <w:textAlignment w:val="auto"/>
    </w:pPr>
    <w:rPr>
      <w:rFonts w:asciiTheme="minorHAnsi" w:eastAsiaTheme="minorEastAsia" w:hAnsiTheme="minorHAnsi" w:cstheme="minorBidi"/>
      <w:b/>
      <w:bCs/>
      <w:sz w:val="22"/>
      <w:szCs w:val="22"/>
      <w:lang w:eastAsia="ko-KR"/>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170AC6"/>
    <w:rPr>
      <w:rFonts w:ascii="Times New Roman" w:hAnsi="Times New Roman"/>
      <w:b/>
      <w:bCs/>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170AC6"/>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6392250">
      <w:bodyDiv w:val="1"/>
      <w:marLeft w:val="0"/>
      <w:marRight w:val="0"/>
      <w:marTop w:val="0"/>
      <w:marBottom w:val="0"/>
      <w:divBdr>
        <w:top w:val="none" w:sz="0" w:space="0" w:color="auto"/>
        <w:left w:val="none" w:sz="0" w:space="0" w:color="auto"/>
        <w:bottom w:val="none" w:sz="0" w:space="0" w:color="auto"/>
        <w:right w:val="none" w:sz="0" w:space="0" w:color="auto"/>
      </w:divBdr>
    </w:div>
    <w:div w:id="138692354">
      <w:bodyDiv w:val="1"/>
      <w:marLeft w:val="0"/>
      <w:marRight w:val="0"/>
      <w:marTop w:val="0"/>
      <w:marBottom w:val="0"/>
      <w:divBdr>
        <w:top w:val="none" w:sz="0" w:space="0" w:color="auto"/>
        <w:left w:val="none" w:sz="0" w:space="0" w:color="auto"/>
        <w:bottom w:val="none" w:sz="0" w:space="0" w:color="auto"/>
        <w:right w:val="none" w:sz="0" w:space="0" w:color="auto"/>
      </w:divBdr>
    </w:div>
    <w:div w:id="157044965">
      <w:bodyDiv w:val="1"/>
      <w:marLeft w:val="0"/>
      <w:marRight w:val="0"/>
      <w:marTop w:val="0"/>
      <w:marBottom w:val="0"/>
      <w:divBdr>
        <w:top w:val="none" w:sz="0" w:space="0" w:color="auto"/>
        <w:left w:val="none" w:sz="0" w:space="0" w:color="auto"/>
        <w:bottom w:val="none" w:sz="0" w:space="0" w:color="auto"/>
        <w:right w:val="none" w:sz="0" w:space="0" w:color="auto"/>
      </w:divBdr>
    </w:div>
    <w:div w:id="16856440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27683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6103669">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7993926">
      <w:bodyDiv w:val="1"/>
      <w:marLeft w:val="0"/>
      <w:marRight w:val="0"/>
      <w:marTop w:val="0"/>
      <w:marBottom w:val="0"/>
      <w:divBdr>
        <w:top w:val="none" w:sz="0" w:space="0" w:color="auto"/>
        <w:left w:val="none" w:sz="0" w:space="0" w:color="auto"/>
        <w:bottom w:val="none" w:sz="0" w:space="0" w:color="auto"/>
        <w:right w:val="none" w:sz="0" w:space="0" w:color="auto"/>
      </w:divBdr>
    </w:div>
    <w:div w:id="461002345">
      <w:bodyDiv w:val="1"/>
      <w:marLeft w:val="0"/>
      <w:marRight w:val="0"/>
      <w:marTop w:val="0"/>
      <w:marBottom w:val="0"/>
      <w:divBdr>
        <w:top w:val="none" w:sz="0" w:space="0" w:color="auto"/>
        <w:left w:val="none" w:sz="0" w:space="0" w:color="auto"/>
        <w:bottom w:val="none" w:sz="0" w:space="0" w:color="auto"/>
        <w:right w:val="none" w:sz="0" w:space="0" w:color="auto"/>
      </w:divBdr>
    </w:div>
    <w:div w:id="504976172">
      <w:bodyDiv w:val="1"/>
      <w:marLeft w:val="0"/>
      <w:marRight w:val="0"/>
      <w:marTop w:val="0"/>
      <w:marBottom w:val="0"/>
      <w:divBdr>
        <w:top w:val="none" w:sz="0" w:space="0" w:color="auto"/>
        <w:left w:val="none" w:sz="0" w:space="0" w:color="auto"/>
        <w:bottom w:val="none" w:sz="0" w:space="0" w:color="auto"/>
        <w:right w:val="none" w:sz="0" w:space="0" w:color="auto"/>
      </w:divBdr>
    </w:div>
    <w:div w:id="51369453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6701951">
      <w:bodyDiv w:val="1"/>
      <w:marLeft w:val="0"/>
      <w:marRight w:val="0"/>
      <w:marTop w:val="0"/>
      <w:marBottom w:val="0"/>
      <w:divBdr>
        <w:top w:val="none" w:sz="0" w:space="0" w:color="auto"/>
        <w:left w:val="none" w:sz="0" w:space="0" w:color="auto"/>
        <w:bottom w:val="none" w:sz="0" w:space="0" w:color="auto"/>
        <w:right w:val="none" w:sz="0" w:space="0" w:color="auto"/>
      </w:divBdr>
    </w:div>
    <w:div w:id="543521346">
      <w:bodyDiv w:val="1"/>
      <w:marLeft w:val="0"/>
      <w:marRight w:val="0"/>
      <w:marTop w:val="0"/>
      <w:marBottom w:val="0"/>
      <w:divBdr>
        <w:top w:val="none" w:sz="0" w:space="0" w:color="auto"/>
        <w:left w:val="none" w:sz="0" w:space="0" w:color="auto"/>
        <w:bottom w:val="none" w:sz="0" w:space="0" w:color="auto"/>
        <w:right w:val="none" w:sz="0" w:space="0" w:color="auto"/>
      </w:divBdr>
    </w:div>
    <w:div w:id="57725160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023384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693728539">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47166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6070">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3863973">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8031158">
      <w:bodyDiv w:val="1"/>
      <w:marLeft w:val="0"/>
      <w:marRight w:val="0"/>
      <w:marTop w:val="0"/>
      <w:marBottom w:val="0"/>
      <w:divBdr>
        <w:top w:val="none" w:sz="0" w:space="0" w:color="auto"/>
        <w:left w:val="none" w:sz="0" w:space="0" w:color="auto"/>
        <w:bottom w:val="none" w:sz="0" w:space="0" w:color="auto"/>
        <w:right w:val="none" w:sz="0" w:space="0" w:color="auto"/>
      </w:divBdr>
    </w:div>
    <w:div w:id="912860417">
      <w:bodyDiv w:val="1"/>
      <w:marLeft w:val="0"/>
      <w:marRight w:val="0"/>
      <w:marTop w:val="0"/>
      <w:marBottom w:val="0"/>
      <w:divBdr>
        <w:top w:val="none" w:sz="0" w:space="0" w:color="auto"/>
        <w:left w:val="none" w:sz="0" w:space="0" w:color="auto"/>
        <w:bottom w:val="none" w:sz="0" w:space="0" w:color="auto"/>
        <w:right w:val="none" w:sz="0" w:space="0" w:color="auto"/>
      </w:divBdr>
    </w:div>
    <w:div w:id="931476700">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8316181">
      <w:bodyDiv w:val="1"/>
      <w:marLeft w:val="0"/>
      <w:marRight w:val="0"/>
      <w:marTop w:val="0"/>
      <w:marBottom w:val="0"/>
      <w:divBdr>
        <w:top w:val="none" w:sz="0" w:space="0" w:color="auto"/>
        <w:left w:val="none" w:sz="0" w:space="0" w:color="auto"/>
        <w:bottom w:val="none" w:sz="0" w:space="0" w:color="auto"/>
        <w:right w:val="none" w:sz="0" w:space="0" w:color="auto"/>
      </w:divBdr>
    </w:div>
    <w:div w:id="99368094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709749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270543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09648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15124347">
      <w:bodyDiv w:val="1"/>
      <w:marLeft w:val="0"/>
      <w:marRight w:val="0"/>
      <w:marTop w:val="0"/>
      <w:marBottom w:val="0"/>
      <w:divBdr>
        <w:top w:val="none" w:sz="0" w:space="0" w:color="auto"/>
        <w:left w:val="none" w:sz="0" w:space="0" w:color="auto"/>
        <w:bottom w:val="none" w:sz="0" w:space="0" w:color="auto"/>
        <w:right w:val="none" w:sz="0" w:space="0" w:color="auto"/>
      </w:divBdr>
    </w:div>
    <w:div w:id="1235698234">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625283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1864890">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553526">
      <w:bodyDiv w:val="1"/>
      <w:marLeft w:val="0"/>
      <w:marRight w:val="0"/>
      <w:marTop w:val="0"/>
      <w:marBottom w:val="0"/>
      <w:divBdr>
        <w:top w:val="none" w:sz="0" w:space="0" w:color="auto"/>
        <w:left w:val="none" w:sz="0" w:space="0" w:color="auto"/>
        <w:bottom w:val="none" w:sz="0" w:space="0" w:color="auto"/>
        <w:right w:val="none" w:sz="0" w:space="0" w:color="auto"/>
      </w:divBdr>
    </w:div>
    <w:div w:id="1439183981">
      <w:bodyDiv w:val="1"/>
      <w:marLeft w:val="0"/>
      <w:marRight w:val="0"/>
      <w:marTop w:val="0"/>
      <w:marBottom w:val="0"/>
      <w:divBdr>
        <w:top w:val="none" w:sz="0" w:space="0" w:color="auto"/>
        <w:left w:val="none" w:sz="0" w:space="0" w:color="auto"/>
        <w:bottom w:val="none" w:sz="0" w:space="0" w:color="auto"/>
        <w:right w:val="none" w:sz="0" w:space="0" w:color="auto"/>
      </w:divBdr>
    </w:div>
    <w:div w:id="146233504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944609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021620">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5848325">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986160">
      <w:bodyDiv w:val="1"/>
      <w:marLeft w:val="0"/>
      <w:marRight w:val="0"/>
      <w:marTop w:val="0"/>
      <w:marBottom w:val="0"/>
      <w:divBdr>
        <w:top w:val="none" w:sz="0" w:space="0" w:color="auto"/>
        <w:left w:val="none" w:sz="0" w:space="0" w:color="auto"/>
        <w:bottom w:val="none" w:sz="0" w:space="0" w:color="auto"/>
        <w:right w:val="none" w:sz="0" w:space="0" w:color="auto"/>
      </w:divBdr>
    </w:div>
    <w:div w:id="1720281917">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25733686">
      <w:bodyDiv w:val="1"/>
      <w:marLeft w:val="0"/>
      <w:marRight w:val="0"/>
      <w:marTop w:val="0"/>
      <w:marBottom w:val="0"/>
      <w:divBdr>
        <w:top w:val="none" w:sz="0" w:space="0" w:color="auto"/>
        <w:left w:val="none" w:sz="0" w:space="0" w:color="auto"/>
        <w:bottom w:val="none" w:sz="0" w:space="0" w:color="auto"/>
        <w:right w:val="none" w:sz="0" w:space="0" w:color="auto"/>
      </w:divBdr>
    </w:div>
    <w:div w:id="185306300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2018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0917660">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20809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233414">
      <w:bodyDiv w:val="1"/>
      <w:marLeft w:val="0"/>
      <w:marRight w:val="0"/>
      <w:marTop w:val="0"/>
      <w:marBottom w:val="0"/>
      <w:divBdr>
        <w:top w:val="none" w:sz="0" w:space="0" w:color="auto"/>
        <w:left w:val="none" w:sz="0" w:space="0" w:color="auto"/>
        <w:bottom w:val="none" w:sz="0" w:space="0" w:color="auto"/>
        <w:right w:val="none" w:sz="0" w:space="0" w:color="auto"/>
      </w:divBdr>
    </w:div>
    <w:div w:id="1955676327">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daewonle\Documents\ngs\3gpp\2018-05%20RAN1%2093\Inbox\R1-1805807.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z00357073\Desktop\RAN1%2393\Tdoc\clean\Docs\R1-1803577.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daewonle\Documents\ngs\3gpp\2018-05%20RAN1%2093\Inbox\R1-180581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720"/>
  <w:characterSpacingControl w:val="doNotCompress"/>
  <w:compat>
    <w:useFELayout/>
    <w:compatSetting w:name="compatibilityMode" w:uri="http://schemas.microsoft.com/office/word" w:val="12"/>
  </w:compat>
  <w:rsids>
    <w:rsidRoot w:val="001824B7"/>
    <w:rsid w:val="000316F9"/>
    <w:rsid w:val="000415BC"/>
    <w:rsid w:val="000602EA"/>
    <w:rsid w:val="00081BDF"/>
    <w:rsid w:val="00091336"/>
    <w:rsid w:val="000D7B84"/>
    <w:rsid w:val="000F6771"/>
    <w:rsid w:val="00112B2F"/>
    <w:rsid w:val="00131696"/>
    <w:rsid w:val="001530CB"/>
    <w:rsid w:val="00161CEF"/>
    <w:rsid w:val="00181842"/>
    <w:rsid w:val="001824B7"/>
    <w:rsid w:val="001A1D8C"/>
    <w:rsid w:val="001C3E54"/>
    <w:rsid w:val="001C76DA"/>
    <w:rsid w:val="001E0993"/>
    <w:rsid w:val="001F1910"/>
    <w:rsid w:val="00221466"/>
    <w:rsid w:val="0027777A"/>
    <w:rsid w:val="002B2153"/>
    <w:rsid w:val="002C1D0B"/>
    <w:rsid w:val="002C1F3A"/>
    <w:rsid w:val="0036681D"/>
    <w:rsid w:val="004039AF"/>
    <w:rsid w:val="004306AB"/>
    <w:rsid w:val="00445E94"/>
    <w:rsid w:val="00494FAD"/>
    <w:rsid w:val="00506443"/>
    <w:rsid w:val="005B0310"/>
    <w:rsid w:val="005B4952"/>
    <w:rsid w:val="005E74E3"/>
    <w:rsid w:val="00603DCC"/>
    <w:rsid w:val="0062421F"/>
    <w:rsid w:val="0063431D"/>
    <w:rsid w:val="00645797"/>
    <w:rsid w:val="00663992"/>
    <w:rsid w:val="0068518C"/>
    <w:rsid w:val="00704620"/>
    <w:rsid w:val="0072386D"/>
    <w:rsid w:val="007A6F58"/>
    <w:rsid w:val="007B7491"/>
    <w:rsid w:val="007D22BA"/>
    <w:rsid w:val="007F7281"/>
    <w:rsid w:val="0084475B"/>
    <w:rsid w:val="008773F1"/>
    <w:rsid w:val="00883E0E"/>
    <w:rsid w:val="008D6706"/>
    <w:rsid w:val="008E4C2B"/>
    <w:rsid w:val="00916846"/>
    <w:rsid w:val="009308C1"/>
    <w:rsid w:val="009430F0"/>
    <w:rsid w:val="00947193"/>
    <w:rsid w:val="009A4888"/>
    <w:rsid w:val="009C1698"/>
    <w:rsid w:val="009C361F"/>
    <w:rsid w:val="009E5036"/>
    <w:rsid w:val="00A266D8"/>
    <w:rsid w:val="00A519C0"/>
    <w:rsid w:val="00AA1EE7"/>
    <w:rsid w:val="00AC1D4C"/>
    <w:rsid w:val="00B6390B"/>
    <w:rsid w:val="00B74A67"/>
    <w:rsid w:val="00B87B87"/>
    <w:rsid w:val="00BA07A2"/>
    <w:rsid w:val="00BB0E8E"/>
    <w:rsid w:val="00BE0B36"/>
    <w:rsid w:val="00BE5418"/>
    <w:rsid w:val="00BE5F5E"/>
    <w:rsid w:val="00C0237B"/>
    <w:rsid w:val="00C2201F"/>
    <w:rsid w:val="00C32A45"/>
    <w:rsid w:val="00C8017C"/>
    <w:rsid w:val="00C96651"/>
    <w:rsid w:val="00CB3144"/>
    <w:rsid w:val="00CB79A0"/>
    <w:rsid w:val="00D56AA8"/>
    <w:rsid w:val="00D73914"/>
    <w:rsid w:val="00DA3F29"/>
    <w:rsid w:val="00DD6094"/>
    <w:rsid w:val="00E154B1"/>
    <w:rsid w:val="00E15B2E"/>
    <w:rsid w:val="00E3023D"/>
    <w:rsid w:val="00E574E1"/>
    <w:rsid w:val="00EB1CB3"/>
    <w:rsid w:val="00F65F4B"/>
    <w:rsid w:val="00F6742A"/>
    <w:rsid w:val="00F76350"/>
    <w:rsid w:val="00F77836"/>
    <w:rsid w:val="00FA00E9"/>
    <w:rsid w:val="00FD737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B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81BDF"/>
    <w:rPr>
      <w:color w:val="808080"/>
    </w:rPr>
  </w:style>
  <w:style w:type="paragraph" w:customStyle="1" w:styleId="AAE1F6C43DD4487AB2655D6383BBED61">
    <w:name w:val="AAE1F6C43DD4487AB2655D6383BBED61"/>
    <w:rsid w:val="00081BDF"/>
  </w:style>
  <w:style w:type="paragraph" w:customStyle="1" w:styleId="99C7DAB2F9D34A1585EEE38733584838">
    <w:name w:val="99C7DAB2F9D34A1585EEE38733584838"/>
    <w:rsid w:val="00081BDF"/>
  </w:style>
  <w:style w:type="paragraph" w:customStyle="1" w:styleId="5D25E2AFB240482396A23C86DEF24383">
    <w:name w:val="5D25E2AFB240482396A23C86DEF24383"/>
    <w:rsid w:val="00081BDF"/>
  </w:style>
  <w:style w:type="paragraph" w:customStyle="1" w:styleId="A08387FB07DB4480B7719F28B0ADAD4E">
    <w:name w:val="A08387FB07DB4480B7719F28B0ADAD4E"/>
    <w:rsid w:val="00081BDF"/>
  </w:style>
  <w:style w:type="paragraph" w:customStyle="1" w:styleId="8E55DC75492444FE9F5684E6DFBCFF25">
    <w:name w:val="8E55DC75492444FE9F5684E6DFBCFF25"/>
    <w:rsid w:val="00081BDF"/>
  </w:style>
  <w:style w:type="paragraph" w:customStyle="1" w:styleId="E8B9599D7D77407D919EFBC4F6E85C90">
    <w:name w:val="E8B9599D7D77407D919EFBC4F6E85C90"/>
    <w:rsid w:val="00081B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6C5709FC-59B8-4CD2-B01D-BED45A55D965}">
  <ds:schemaRefs>
    <ds:schemaRef ds:uri="http://schemas.openxmlformats.org/officeDocument/2006/bibliography"/>
  </ds:schemaRefs>
</ds:datastoreItem>
</file>

<file path=customXml/itemProps5.xml><?xml version="1.0" encoding="utf-8"?>
<ds:datastoreItem xmlns:ds="http://schemas.openxmlformats.org/officeDocument/2006/customXml" ds:itemID="{C5E6053F-D1A4-46EF-8D1A-858E24F96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3543</TotalTime>
  <Pages>11</Pages>
  <Words>3821</Words>
  <Characters>19830</Characters>
  <Application>Microsoft Office Word</Application>
  <DocSecurity>0</DocSecurity>
  <Lines>433</Lines>
  <Paragraphs>241</Paragraphs>
  <ScaleCrop>false</ScaleCrop>
  <HeadingPairs>
    <vt:vector size="2" baseType="variant">
      <vt:variant>
        <vt:lpstr>Title</vt:lpstr>
      </vt:variant>
      <vt:variant>
        <vt:i4>1</vt:i4>
      </vt:variant>
    </vt:vector>
  </HeadingPairs>
  <TitlesOfParts>
    <vt:vector size="1" baseType="lpstr">
      <vt:lpstr>Summary of Offline Discussion for NR Radio Link Monitoring</vt:lpstr>
    </vt:vector>
  </TitlesOfParts>
  <Company>Intel</Company>
  <LinksUpToDate>false</LinksUpToDate>
  <CharactersWithSpaces>23524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Offline Discussion for NR Radio Link Monitoring</dc:title>
  <dc:subject>R1-1807740</dc:subject>
  <dc:creator>Lee, Daewon</dc:creator>
  <cp:keywords>CTPClassification=CTP_PUBLIC:VisualMarkings=, CTPClassification=CTP_ITS, CTPClassification=CTP_NT</cp:keywords>
  <dc:description>Busan, South Korea, May 21 - 25, 2018</dc:description>
  <cp:lastModifiedBy>Lee, Daewon</cp:lastModifiedBy>
  <cp:revision>212</cp:revision>
  <cp:lastPrinted>2011-11-09T06:49:00Z</cp:lastPrinted>
  <dcterms:created xsi:type="dcterms:W3CDTF">2018-02-24T10:32:00Z</dcterms:created>
  <dcterms:modified xsi:type="dcterms:W3CDTF">2018-05-23T05:22:00Z</dcterms:modified>
  <cp:category>#93</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bbfb3451-e19f-4269-9513-7b08c12a08c0</vt:lpwstr>
  </property>
  <property fmtid="{D5CDD505-2E9C-101B-9397-08002B2CF9AE}" pid="4" name="CTP_TimeStamp">
    <vt:lpwstr>2018-05-23 05:22:23Z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_AdHocReviewCycleID">
    <vt:i4>-2081580482</vt:i4>
  </property>
  <property fmtid="{D5CDD505-2E9C-101B-9397-08002B2CF9AE}" pid="10" name="_EmailSubject">
    <vt:lpwstr>[NR RRM/RLM] draft summary of RRM and RLM</vt:lpwstr>
  </property>
  <property fmtid="{D5CDD505-2E9C-101B-9397-08002B2CF9AE}" pid="11" name="_AuthorEmail">
    <vt:lpwstr>hdly@qti.qualcomm.com</vt:lpwstr>
  </property>
  <property fmtid="{D5CDD505-2E9C-101B-9397-08002B2CF9AE}" pid="12" name="_AuthorEmailDisplayName">
    <vt:lpwstr>Hung Ly</vt:lpwstr>
  </property>
  <property fmtid="{D5CDD505-2E9C-101B-9397-08002B2CF9AE}" pid="13" name="_ReviewingToolsShownOnce">
    <vt:lpwstr/>
  </property>
  <property fmtid="{D5CDD505-2E9C-101B-9397-08002B2CF9AE}" pid="14" name="CTPClassification">
    <vt:lpwstr>CTP_NT</vt:lpwstr>
  </property>
</Properties>
</file>